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3E88D" w14:textId="77777777" w:rsidR="003A522C" w:rsidRDefault="003A522C"/>
    <w:p w14:paraId="0D8FD11D" w14:textId="77777777" w:rsidR="00312898" w:rsidRDefault="00312898"/>
    <w:p w14:paraId="38982CC6" w14:textId="77777777" w:rsidR="00312898" w:rsidRDefault="00312898"/>
    <w:p w14:paraId="640C62DA" w14:textId="77777777" w:rsidR="00312898" w:rsidRDefault="00312898"/>
    <w:p w14:paraId="0D23458A" w14:textId="77777777" w:rsidR="00312898" w:rsidRDefault="00312898"/>
    <w:p w14:paraId="40553BF5" w14:textId="77777777" w:rsidR="00312898" w:rsidRDefault="00312898"/>
    <w:p w14:paraId="4A1D4941" w14:textId="77777777" w:rsidR="00312898" w:rsidRDefault="00312898"/>
    <w:p w14:paraId="593916CF" w14:textId="77777777" w:rsidR="00D02875" w:rsidRDefault="00D02875"/>
    <w:p w14:paraId="316AB753" w14:textId="77777777" w:rsidR="00D02875" w:rsidRDefault="00D02875"/>
    <w:p w14:paraId="521D4174" w14:textId="77777777" w:rsidR="00D02875" w:rsidRDefault="00D02875"/>
    <w:p w14:paraId="379831B5" w14:textId="77777777" w:rsidR="004577B6" w:rsidRDefault="00B441B3" w:rsidP="00D02875">
      <w:pPr>
        <w:jc w:val="center"/>
        <w:rPr>
          <w:sz w:val="40"/>
          <w:szCs w:val="40"/>
        </w:rPr>
      </w:pPr>
      <w:r>
        <w:rPr>
          <w:rFonts w:hint="eastAsia"/>
          <w:sz w:val="40"/>
          <w:szCs w:val="40"/>
        </w:rPr>
        <w:t>町立津南病院</w:t>
      </w:r>
      <w:r w:rsidR="00C909FF">
        <w:rPr>
          <w:rFonts w:hint="eastAsia"/>
          <w:sz w:val="40"/>
          <w:szCs w:val="40"/>
        </w:rPr>
        <w:t>電子カルテ</w:t>
      </w:r>
      <w:r w:rsidR="00312898" w:rsidRPr="00312898">
        <w:rPr>
          <w:rFonts w:hint="eastAsia"/>
          <w:sz w:val="40"/>
          <w:szCs w:val="40"/>
        </w:rPr>
        <w:t>システム</w:t>
      </w:r>
    </w:p>
    <w:p w14:paraId="15AE6826" w14:textId="6B159F96" w:rsidR="00312898" w:rsidRPr="00312898" w:rsidRDefault="00B441B3" w:rsidP="00D02875">
      <w:pPr>
        <w:jc w:val="center"/>
        <w:rPr>
          <w:sz w:val="40"/>
          <w:szCs w:val="40"/>
        </w:rPr>
      </w:pPr>
      <w:r>
        <w:rPr>
          <w:rFonts w:hint="eastAsia"/>
          <w:sz w:val="40"/>
          <w:szCs w:val="40"/>
        </w:rPr>
        <w:t>構築</w:t>
      </w:r>
      <w:r w:rsidR="00B9520D">
        <w:rPr>
          <w:rFonts w:hint="eastAsia"/>
          <w:sz w:val="40"/>
          <w:szCs w:val="40"/>
        </w:rPr>
        <w:t>業務</w:t>
      </w:r>
      <w:r w:rsidR="00312898" w:rsidRPr="00312898">
        <w:rPr>
          <w:rFonts w:hint="eastAsia"/>
          <w:sz w:val="40"/>
          <w:szCs w:val="40"/>
        </w:rPr>
        <w:t>仕様書</w:t>
      </w:r>
    </w:p>
    <w:p w14:paraId="0E61BEFA" w14:textId="77777777" w:rsidR="00312898" w:rsidRDefault="00312898"/>
    <w:p w14:paraId="239D5047" w14:textId="77777777" w:rsidR="00312898" w:rsidRDefault="00312898"/>
    <w:p w14:paraId="34BEEBDA" w14:textId="77777777" w:rsidR="00312898" w:rsidRDefault="00312898"/>
    <w:p w14:paraId="6B7C4450" w14:textId="77777777" w:rsidR="00312898" w:rsidRDefault="00312898"/>
    <w:p w14:paraId="07AF2D2E" w14:textId="77777777" w:rsidR="00312898" w:rsidRDefault="00312898"/>
    <w:p w14:paraId="4A742560" w14:textId="77777777" w:rsidR="00312898" w:rsidRDefault="00312898"/>
    <w:p w14:paraId="4EE1725E" w14:textId="77777777" w:rsidR="00312898" w:rsidRDefault="00312898"/>
    <w:p w14:paraId="61B62FAD" w14:textId="77777777" w:rsidR="00312898" w:rsidRDefault="00312898"/>
    <w:p w14:paraId="04BAD6F7" w14:textId="77777777" w:rsidR="00312898" w:rsidRDefault="00312898"/>
    <w:p w14:paraId="2DEFE493" w14:textId="77777777" w:rsidR="00312898" w:rsidRDefault="00312898"/>
    <w:p w14:paraId="6A1B5C9F" w14:textId="77777777" w:rsidR="00312898" w:rsidRDefault="00312898"/>
    <w:p w14:paraId="1013148B" w14:textId="77777777" w:rsidR="00312898" w:rsidRDefault="00312898"/>
    <w:p w14:paraId="10CFC524" w14:textId="77777777" w:rsidR="00312898" w:rsidRDefault="00312898"/>
    <w:p w14:paraId="34AC092E" w14:textId="77777777" w:rsidR="00312898" w:rsidRDefault="00312898"/>
    <w:p w14:paraId="713A8C6C" w14:textId="77777777" w:rsidR="00312898" w:rsidRDefault="00312898"/>
    <w:p w14:paraId="5C1FCF5D" w14:textId="77777777" w:rsidR="00312898" w:rsidRDefault="00312898"/>
    <w:p w14:paraId="5F3A6FED" w14:textId="77777777" w:rsidR="00312898" w:rsidRDefault="00312898"/>
    <w:p w14:paraId="62F77DC6" w14:textId="77777777" w:rsidR="00312898" w:rsidRDefault="00312898"/>
    <w:p w14:paraId="2192B629" w14:textId="77777777" w:rsidR="00FB4B91" w:rsidRDefault="00FB4B91"/>
    <w:p w14:paraId="375E0079" w14:textId="77777777" w:rsidR="00FB4B91" w:rsidRDefault="00FB4B91"/>
    <w:p w14:paraId="6BA527FD" w14:textId="77777777" w:rsidR="00FB4B91" w:rsidRDefault="00FB4B91"/>
    <w:p w14:paraId="147E2569" w14:textId="77777777" w:rsidR="00FB4B91" w:rsidRDefault="00FB4B91"/>
    <w:p w14:paraId="7F8E6E18" w14:textId="77777777" w:rsidR="00FB4B91" w:rsidRDefault="00FB4B91"/>
    <w:p w14:paraId="785C4894" w14:textId="77777777" w:rsidR="00312898" w:rsidRDefault="00312898"/>
    <w:p w14:paraId="09F614D3" w14:textId="77777777" w:rsidR="00312898" w:rsidRDefault="00312898"/>
    <w:p w14:paraId="7C3F7FE7" w14:textId="77777777" w:rsidR="00312898" w:rsidRDefault="00312898"/>
    <w:p w14:paraId="3C27B751" w14:textId="561F3DBB" w:rsidR="00312898" w:rsidRPr="00312898" w:rsidRDefault="00312898" w:rsidP="00D02875">
      <w:pPr>
        <w:jc w:val="left"/>
        <w:rPr>
          <w:sz w:val="32"/>
          <w:szCs w:val="32"/>
        </w:rPr>
      </w:pPr>
    </w:p>
    <w:p w14:paraId="3C8ECDF1" w14:textId="77777777" w:rsidR="00312898" w:rsidRDefault="00312898"/>
    <w:p w14:paraId="512B6490" w14:textId="77777777" w:rsidR="00312898" w:rsidRDefault="00312898"/>
    <w:p w14:paraId="711377C1" w14:textId="77777777" w:rsidR="00312898" w:rsidRDefault="00312898"/>
    <w:p w14:paraId="1CC447E1" w14:textId="1405623B" w:rsidR="00312898" w:rsidRPr="00274801" w:rsidRDefault="00312898" w:rsidP="00FE3551">
      <w:pPr>
        <w:spacing w:line="400" w:lineRule="exact"/>
        <w:rPr>
          <w:b/>
          <w:bCs/>
          <w:sz w:val="22"/>
        </w:rPr>
      </w:pPr>
      <w:r w:rsidRPr="00274801">
        <w:rPr>
          <w:rFonts w:hint="eastAsia"/>
          <w:b/>
          <w:bCs/>
          <w:sz w:val="22"/>
        </w:rPr>
        <w:lastRenderedPageBreak/>
        <w:t>はじめに</w:t>
      </w:r>
    </w:p>
    <w:p w14:paraId="2262B664" w14:textId="727DFD75" w:rsidR="00312898" w:rsidRPr="00274801" w:rsidRDefault="00312898" w:rsidP="00FE3551">
      <w:pPr>
        <w:spacing w:line="400" w:lineRule="exact"/>
        <w:ind w:firstLineChars="135" w:firstLine="297"/>
        <w:rPr>
          <w:sz w:val="22"/>
        </w:rPr>
      </w:pPr>
      <w:r w:rsidRPr="00274801">
        <w:rPr>
          <w:rFonts w:hint="eastAsia"/>
          <w:sz w:val="22"/>
        </w:rPr>
        <w:t>本仕様書は、町立津南病院</w:t>
      </w:r>
      <w:r w:rsidR="0035273E">
        <w:rPr>
          <w:rFonts w:hint="eastAsia"/>
          <w:sz w:val="22"/>
        </w:rPr>
        <w:t>(以下、</w:t>
      </w:r>
      <w:r w:rsidR="00513493">
        <w:rPr>
          <w:rFonts w:hint="eastAsia"/>
          <w:sz w:val="22"/>
        </w:rPr>
        <w:t>本院という。</w:t>
      </w:r>
      <w:r w:rsidR="0035273E">
        <w:rPr>
          <w:rFonts w:hint="eastAsia"/>
          <w:sz w:val="22"/>
        </w:rPr>
        <w:t>)</w:t>
      </w:r>
      <w:r w:rsidRPr="00274801">
        <w:rPr>
          <w:rFonts w:hint="eastAsia"/>
          <w:sz w:val="22"/>
        </w:rPr>
        <w:t>が整備する電子カルテを中心とする医療情報システム構築の必須条件を明らかにしたものである。</w:t>
      </w:r>
    </w:p>
    <w:p w14:paraId="39F94AAC" w14:textId="77777777" w:rsidR="00312898" w:rsidRDefault="00312898"/>
    <w:p w14:paraId="79FC5ECC" w14:textId="548D727F" w:rsidR="00312898" w:rsidRPr="005A7DD2" w:rsidRDefault="00274801" w:rsidP="00FE3551">
      <w:pPr>
        <w:spacing w:line="400" w:lineRule="exact"/>
        <w:rPr>
          <w:b/>
          <w:bCs/>
          <w:sz w:val="24"/>
          <w:szCs w:val="24"/>
        </w:rPr>
      </w:pPr>
      <w:r w:rsidRPr="005A7DD2">
        <w:rPr>
          <w:rFonts w:hint="eastAsia"/>
          <w:b/>
          <w:bCs/>
          <w:sz w:val="24"/>
          <w:szCs w:val="24"/>
        </w:rPr>
        <w:t>Ⅰ</w:t>
      </w:r>
      <w:r w:rsidR="008663A1">
        <w:rPr>
          <w:rFonts w:hint="eastAsia"/>
          <w:b/>
          <w:bCs/>
          <w:sz w:val="24"/>
          <w:szCs w:val="24"/>
        </w:rPr>
        <w:t xml:space="preserve"> </w:t>
      </w:r>
      <w:r w:rsidRPr="005A7DD2">
        <w:rPr>
          <w:rFonts w:hint="eastAsia"/>
          <w:b/>
          <w:bCs/>
          <w:sz w:val="24"/>
          <w:szCs w:val="24"/>
        </w:rPr>
        <w:t>病院概要</w:t>
      </w:r>
    </w:p>
    <w:p w14:paraId="1545C175" w14:textId="00D281F0" w:rsidR="00274801" w:rsidRPr="00274801" w:rsidRDefault="00274801" w:rsidP="00E7105C">
      <w:pPr>
        <w:pStyle w:val="a9"/>
        <w:numPr>
          <w:ilvl w:val="0"/>
          <w:numId w:val="11"/>
        </w:numPr>
        <w:spacing w:line="400" w:lineRule="exact"/>
        <w:rPr>
          <w:b/>
          <w:bCs/>
          <w:sz w:val="22"/>
        </w:rPr>
      </w:pPr>
      <w:r w:rsidRPr="00274801">
        <w:rPr>
          <w:b/>
          <w:bCs/>
          <w:sz w:val="22"/>
        </w:rPr>
        <w:t>病院概要</w:t>
      </w:r>
    </w:p>
    <w:p w14:paraId="711C4F44" w14:textId="6B663FF1" w:rsidR="00274801" w:rsidRDefault="00274801" w:rsidP="00FE3551">
      <w:pPr>
        <w:pStyle w:val="a9"/>
        <w:spacing w:line="400" w:lineRule="exact"/>
        <w:ind w:left="284"/>
        <w:jc w:val="left"/>
        <w:rPr>
          <w:sz w:val="22"/>
        </w:rPr>
      </w:pPr>
      <w:r>
        <w:rPr>
          <w:rFonts w:hint="eastAsia"/>
          <w:sz w:val="22"/>
        </w:rPr>
        <w:t xml:space="preserve">(1)　</w:t>
      </w:r>
      <w:r w:rsidR="0054575B" w:rsidRPr="001F3137">
        <w:rPr>
          <w:rFonts w:hint="eastAsia"/>
          <w:spacing w:val="110"/>
          <w:kern w:val="0"/>
          <w:sz w:val="22"/>
          <w:fitText w:val="1100" w:id="-720211200"/>
        </w:rPr>
        <w:t>所在</w:t>
      </w:r>
      <w:r w:rsidR="0054575B" w:rsidRPr="001F3137">
        <w:rPr>
          <w:rFonts w:hint="eastAsia"/>
          <w:kern w:val="0"/>
          <w:sz w:val="22"/>
          <w:fitText w:val="1100" w:id="-720211200"/>
        </w:rPr>
        <w:t>地</w:t>
      </w:r>
      <w:r>
        <w:rPr>
          <w:rFonts w:hint="eastAsia"/>
          <w:sz w:val="22"/>
        </w:rPr>
        <w:t xml:space="preserve">　：　新潟県中魚沼郡津南町大字下船渡丁2682番地</w:t>
      </w:r>
    </w:p>
    <w:p w14:paraId="6619E15B" w14:textId="721A1CA8" w:rsidR="00274801" w:rsidRDefault="00274801" w:rsidP="00FE3551">
      <w:pPr>
        <w:pStyle w:val="a9"/>
        <w:spacing w:line="400" w:lineRule="exact"/>
        <w:ind w:left="284"/>
        <w:jc w:val="left"/>
        <w:rPr>
          <w:sz w:val="22"/>
        </w:rPr>
      </w:pPr>
      <w:r>
        <w:rPr>
          <w:rFonts w:hint="eastAsia"/>
          <w:sz w:val="22"/>
        </w:rPr>
        <w:t xml:space="preserve">(2)　</w:t>
      </w:r>
      <w:r w:rsidR="0054575B" w:rsidRPr="001F3137">
        <w:rPr>
          <w:rFonts w:hint="eastAsia"/>
          <w:spacing w:val="110"/>
          <w:kern w:val="0"/>
          <w:sz w:val="22"/>
          <w:fitText w:val="1100" w:id="-720211199"/>
        </w:rPr>
        <w:t>病床</w:t>
      </w:r>
      <w:r w:rsidR="0054575B" w:rsidRPr="001F3137">
        <w:rPr>
          <w:rFonts w:hint="eastAsia"/>
          <w:kern w:val="0"/>
          <w:sz w:val="22"/>
          <w:fitText w:val="1100" w:id="-720211199"/>
        </w:rPr>
        <w:t>数</w:t>
      </w:r>
      <w:r>
        <w:rPr>
          <w:rFonts w:hint="eastAsia"/>
          <w:sz w:val="22"/>
        </w:rPr>
        <w:t xml:space="preserve">　：　４０床</w:t>
      </w:r>
    </w:p>
    <w:p w14:paraId="09E7516E" w14:textId="049B6773" w:rsidR="00274801" w:rsidRDefault="00274801" w:rsidP="00FE3551">
      <w:pPr>
        <w:pStyle w:val="a9"/>
        <w:spacing w:line="400" w:lineRule="exact"/>
        <w:ind w:left="284"/>
        <w:jc w:val="left"/>
        <w:rPr>
          <w:sz w:val="22"/>
        </w:rPr>
      </w:pPr>
      <w:r>
        <w:rPr>
          <w:rFonts w:hint="eastAsia"/>
          <w:sz w:val="22"/>
        </w:rPr>
        <w:t xml:space="preserve">(3)　</w:t>
      </w:r>
      <w:r w:rsidR="0054575B" w:rsidRPr="001F3137">
        <w:rPr>
          <w:rFonts w:hint="eastAsia"/>
          <w:spacing w:val="110"/>
          <w:kern w:val="0"/>
          <w:sz w:val="22"/>
          <w:fitText w:val="1100" w:id="-720210944"/>
        </w:rPr>
        <w:t>診療</w:t>
      </w:r>
      <w:r w:rsidR="0054575B" w:rsidRPr="001F3137">
        <w:rPr>
          <w:rFonts w:hint="eastAsia"/>
          <w:kern w:val="0"/>
          <w:sz w:val="22"/>
          <w:fitText w:val="1100" w:id="-720210944"/>
        </w:rPr>
        <w:t>科</w:t>
      </w:r>
      <w:r>
        <w:rPr>
          <w:rFonts w:hint="eastAsia"/>
          <w:sz w:val="22"/>
        </w:rPr>
        <w:t xml:space="preserve">　：　内科、外科、整形外科、小児科、眼科、耳鼻咽喉科</w:t>
      </w:r>
    </w:p>
    <w:p w14:paraId="0A2B959F" w14:textId="77777777" w:rsidR="00274801" w:rsidRDefault="00274801" w:rsidP="001F3137">
      <w:pPr>
        <w:pStyle w:val="a9"/>
        <w:spacing w:line="400" w:lineRule="exact"/>
        <w:ind w:left="284" w:firstLineChars="808" w:firstLine="1778"/>
        <w:jc w:val="left"/>
        <w:rPr>
          <w:sz w:val="22"/>
        </w:rPr>
      </w:pPr>
      <w:r>
        <w:rPr>
          <w:rFonts w:hint="eastAsia"/>
          <w:sz w:val="22"/>
        </w:rPr>
        <w:t>泌尿器科、心療内科、人間ドック</w:t>
      </w:r>
    </w:p>
    <w:p w14:paraId="4517B221" w14:textId="77777777" w:rsidR="00274801" w:rsidRDefault="00274801" w:rsidP="00FE3551">
      <w:pPr>
        <w:pStyle w:val="a9"/>
        <w:spacing w:line="400" w:lineRule="exact"/>
        <w:ind w:left="284"/>
        <w:jc w:val="left"/>
        <w:rPr>
          <w:sz w:val="22"/>
        </w:rPr>
      </w:pPr>
      <w:r>
        <w:rPr>
          <w:rFonts w:hint="eastAsia"/>
          <w:sz w:val="22"/>
        </w:rPr>
        <w:t>(4)　外来患者数　：　135人/日(令和６年度実績、平均)</w:t>
      </w:r>
    </w:p>
    <w:p w14:paraId="39196CC3" w14:textId="77777777" w:rsidR="00274801" w:rsidRDefault="00274801" w:rsidP="00FE3551">
      <w:pPr>
        <w:pStyle w:val="a9"/>
        <w:spacing w:line="400" w:lineRule="exact"/>
        <w:ind w:left="284"/>
        <w:jc w:val="left"/>
        <w:rPr>
          <w:sz w:val="22"/>
        </w:rPr>
      </w:pPr>
      <w:r>
        <w:rPr>
          <w:rFonts w:hint="eastAsia"/>
          <w:sz w:val="22"/>
        </w:rPr>
        <w:t>(5)　入院患者数　：　　38人/日(令和６年度実績、平均)</w:t>
      </w:r>
    </w:p>
    <w:p w14:paraId="705501DF" w14:textId="77777777" w:rsidR="00274801" w:rsidRPr="00274801" w:rsidRDefault="00274801" w:rsidP="00FE3551">
      <w:pPr>
        <w:spacing w:line="400" w:lineRule="exact"/>
        <w:rPr>
          <w:sz w:val="22"/>
        </w:rPr>
      </w:pPr>
    </w:p>
    <w:p w14:paraId="0F7D4F32" w14:textId="377562CE" w:rsidR="00274801" w:rsidRPr="00274801" w:rsidRDefault="00274801" w:rsidP="00E7105C">
      <w:pPr>
        <w:spacing w:line="400" w:lineRule="exact"/>
        <w:ind w:leftChars="135" w:left="283"/>
        <w:rPr>
          <w:b/>
          <w:bCs/>
          <w:sz w:val="22"/>
        </w:rPr>
      </w:pPr>
      <w:r w:rsidRPr="00274801">
        <w:rPr>
          <w:b/>
          <w:bCs/>
          <w:sz w:val="22"/>
        </w:rPr>
        <w:t>２．現有設備等（医療情報システムに関連するもの）</w:t>
      </w:r>
    </w:p>
    <w:p w14:paraId="44BB7863" w14:textId="11B48B47" w:rsidR="00274801" w:rsidRPr="00351C1B" w:rsidRDefault="00351C1B" w:rsidP="00FE3551">
      <w:pPr>
        <w:spacing w:line="400" w:lineRule="exact"/>
        <w:ind w:leftChars="134" w:left="281" w:firstLine="2"/>
        <w:rPr>
          <w:sz w:val="22"/>
        </w:rPr>
      </w:pPr>
      <w:r>
        <w:rPr>
          <w:rFonts w:hint="eastAsia"/>
          <w:sz w:val="22"/>
        </w:rPr>
        <w:t xml:space="preserve">(1)　</w:t>
      </w:r>
      <w:r w:rsidR="00274801" w:rsidRPr="00351C1B">
        <w:rPr>
          <w:sz w:val="22"/>
        </w:rPr>
        <w:t xml:space="preserve">基幹システム </w:t>
      </w:r>
    </w:p>
    <w:p w14:paraId="0DDEE01C" w14:textId="3DA5D94B" w:rsidR="00274801" w:rsidRPr="00351C1B" w:rsidRDefault="00274801" w:rsidP="00FE3551">
      <w:pPr>
        <w:spacing w:line="400" w:lineRule="exact"/>
        <w:ind w:leftChars="337" w:left="708"/>
        <w:rPr>
          <w:sz w:val="22"/>
        </w:rPr>
      </w:pPr>
      <w:r w:rsidRPr="00351C1B">
        <w:rPr>
          <w:rFonts w:hint="eastAsia"/>
          <w:sz w:val="22"/>
        </w:rPr>
        <w:t>①オーダリングシステム　：　BSNアイネット</w:t>
      </w:r>
      <w:r w:rsidR="00351C1B">
        <w:rPr>
          <w:rFonts w:hint="eastAsia"/>
          <w:sz w:val="22"/>
        </w:rPr>
        <w:t xml:space="preserve">　</w:t>
      </w:r>
      <w:r w:rsidRPr="00351C1B">
        <w:rPr>
          <w:rFonts w:hint="eastAsia"/>
          <w:sz w:val="22"/>
        </w:rPr>
        <w:t>「</w:t>
      </w:r>
      <w:r w:rsidR="0009071E">
        <w:rPr>
          <w:rFonts w:hint="eastAsia"/>
          <w:sz w:val="22"/>
        </w:rPr>
        <w:t>Medi-AIbis</w:t>
      </w:r>
      <w:r w:rsidRPr="00351C1B">
        <w:rPr>
          <w:rFonts w:hint="eastAsia"/>
          <w:sz w:val="22"/>
        </w:rPr>
        <w:t>」</w:t>
      </w:r>
    </w:p>
    <w:p w14:paraId="1698656E" w14:textId="190F295B" w:rsidR="00274801" w:rsidRPr="00351C1B" w:rsidRDefault="00274801" w:rsidP="00FE3551">
      <w:pPr>
        <w:spacing w:line="400" w:lineRule="exact"/>
        <w:ind w:leftChars="337" w:left="708"/>
        <w:rPr>
          <w:sz w:val="22"/>
        </w:rPr>
      </w:pPr>
      <w:r w:rsidRPr="00351C1B">
        <w:rPr>
          <w:rFonts w:hint="eastAsia"/>
          <w:sz w:val="22"/>
        </w:rPr>
        <w:t xml:space="preserve">②医事会計システム　</w:t>
      </w:r>
      <w:r w:rsidR="00351C1B" w:rsidRPr="00351C1B">
        <w:rPr>
          <w:rFonts w:hint="eastAsia"/>
          <w:sz w:val="22"/>
        </w:rPr>
        <w:t>：　NEC　「Mega Oak IBARSⅢ」</w:t>
      </w:r>
    </w:p>
    <w:p w14:paraId="7FD0380E" w14:textId="564FDD63" w:rsidR="00274801" w:rsidRPr="00274801" w:rsidRDefault="00351C1B" w:rsidP="00FE3551">
      <w:pPr>
        <w:spacing w:line="400" w:lineRule="exact"/>
        <w:ind w:leftChars="135" w:left="283" w:firstLine="2"/>
        <w:rPr>
          <w:sz w:val="22"/>
        </w:rPr>
      </w:pPr>
      <w:r>
        <w:rPr>
          <w:rFonts w:hint="eastAsia"/>
          <w:sz w:val="22"/>
        </w:rPr>
        <w:t>(2)　部門システム</w:t>
      </w:r>
    </w:p>
    <w:p w14:paraId="063B36F2" w14:textId="0BB6AD8B" w:rsidR="00274801" w:rsidRDefault="00351C1B" w:rsidP="00FE3551">
      <w:pPr>
        <w:spacing w:line="400" w:lineRule="exact"/>
        <w:ind w:leftChars="337" w:left="708"/>
        <w:rPr>
          <w:sz w:val="22"/>
        </w:rPr>
      </w:pPr>
      <w:r>
        <w:rPr>
          <w:rFonts w:hint="eastAsia"/>
          <w:sz w:val="22"/>
        </w:rPr>
        <w:t>①調剤支援システム　：　トーショー</w:t>
      </w:r>
    </w:p>
    <w:p w14:paraId="14CD15CE" w14:textId="34235ED7" w:rsidR="00351C1B" w:rsidRDefault="00351C1B" w:rsidP="00FE3551">
      <w:pPr>
        <w:spacing w:line="400" w:lineRule="exact"/>
        <w:ind w:leftChars="337" w:left="708"/>
        <w:rPr>
          <w:sz w:val="22"/>
        </w:rPr>
      </w:pPr>
      <w:r>
        <w:rPr>
          <w:rFonts w:hint="eastAsia"/>
          <w:sz w:val="22"/>
        </w:rPr>
        <w:t>②画像情報システム　：　KONICA MINOLTA　「I-PACS」</w:t>
      </w:r>
    </w:p>
    <w:p w14:paraId="56B76DD0" w14:textId="61F4A447" w:rsidR="00351C1B" w:rsidRDefault="00351C1B" w:rsidP="00FE3551">
      <w:pPr>
        <w:spacing w:line="400" w:lineRule="exact"/>
        <w:ind w:leftChars="337" w:left="708"/>
        <w:rPr>
          <w:sz w:val="22"/>
        </w:rPr>
      </w:pPr>
      <w:r>
        <w:rPr>
          <w:rFonts w:hint="eastAsia"/>
          <w:sz w:val="22"/>
        </w:rPr>
        <w:t>③</w:t>
      </w:r>
      <w:r w:rsidR="0009071E">
        <w:rPr>
          <w:rFonts w:hint="eastAsia"/>
          <w:sz w:val="22"/>
        </w:rPr>
        <w:t>内視鏡</w:t>
      </w:r>
      <w:r w:rsidR="009C0EB6">
        <w:rPr>
          <w:rFonts w:hint="eastAsia"/>
          <w:sz w:val="22"/>
        </w:rPr>
        <w:t>システム　：　OLYNPAS　「EVIS　X1」</w:t>
      </w:r>
    </w:p>
    <w:p w14:paraId="796E195E" w14:textId="2D5EDFA4" w:rsidR="009C0EB6" w:rsidRDefault="009C0EB6" w:rsidP="00FE3551">
      <w:pPr>
        <w:spacing w:line="400" w:lineRule="exact"/>
        <w:ind w:leftChars="337" w:left="708"/>
        <w:rPr>
          <w:sz w:val="22"/>
        </w:rPr>
      </w:pPr>
      <w:r>
        <w:rPr>
          <w:rFonts w:hint="eastAsia"/>
          <w:sz w:val="22"/>
        </w:rPr>
        <w:t>④検体検査システム　：　オービーシステム　「CLIP」</w:t>
      </w:r>
    </w:p>
    <w:p w14:paraId="0CCABB2C" w14:textId="756581D7" w:rsidR="009C0EB6" w:rsidRDefault="009C0EB6" w:rsidP="00FE3551">
      <w:pPr>
        <w:spacing w:line="400" w:lineRule="exact"/>
        <w:ind w:leftChars="337" w:left="708"/>
        <w:rPr>
          <w:sz w:val="22"/>
        </w:rPr>
      </w:pPr>
      <w:r>
        <w:rPr>
          <w:rFonts w:hint="eastAsia"/>
          <w:sz w:val="22"/>
        </w:rPr>
        <w:t>⑤栄養科システム　：　第四北越ITS　「MEDIC-DIET」</w:t>
      </w:r>
    </w:p>
    <w:p w14:paraId="095890F8" w14:textId="281121C2" w:rsidR="009C0EB6" w:rsidRDefault="009C0EB6" w:rsidP="00FE3551">
      <w:pPr>
        <w:spacing w:line="400" w:lineRule="exact"/>
        <w:ind w:leftChars="337" w:left="708"/>
        <w:rPr>
          <w:sz w:val="22"/>
        </w:rPr>
      </w:pPr>
      <w:r>
        <w:rPr>
          <w:rFonts w:hint="eastAsia"/>
          <w:sz w:val="22"/>
        </w:rPr>
        <w:t>⑥勤怠管理システム　：　SFC新潟　「看護職員勤務予定表システム」</w:t>
      </w:r>
    </w:p>
    <w:p w14:paraId="6AEC8873" w14:textId="690C5D4B" w:rsidR="009C0EB6" w:rsidRDefault="009C0EB6" w:rsidP="00FE3551">
      <w:pPr>
        <w:spacing w:line="400" w:lineRule="exact"/>
        <w:ind w:leftChars="337" w:left="708"/>
        <w:rPr>
          <w:sz w:val="22"/>
        </w:rPr>
      </w:pPr>
      <w:r>
        <w:rPr>
          <w:rFonts w:hint="eastAsia"/>
          <w:sz w:val="22"/>
        </w:rPr>
        <w:t>⑦</w:t>
      </w:r>
      <w:r w:rsidR="0009071E">
        <w:rPr>
          <w:rFonts w:hint="eastAsia"/>
          <w:sz w:val="22"/>
        </w:rPr>
        <w:t>診断書作成支援システム　：　SBS情報システム「PrimeReport」</w:t>
      </w:r>
    </w:p>
    <w:p w14:paraId="55B9D39A" w14:textId="1C1B87C1" w:rsidR="0009071E" w:rsidRDefault="0009071E" w:rsidP="00FE3551">
      <w:pPr>
        <w:spacing w:line="400" w:lineRule="exact"/>
        <w:ind w:leftChars="337" w:left="708"/>
        <w:rPr>
          <w:sz w:val="22"/>
        </w:rPr>
      </w:pPr>
      <w:r>
        <w:rPr>
          <w:rFonts w:hint="eastAsia"/>
          <w:sz w:val="22"/>
        </w:rPr>
        <w:t>⑧リハビリ科システム　：　ピクオス　「リハメイト」</w:t>
      </w:r>
    </w:p>
    <w:p w14:paraId="0D776C89" w14:textId="491F7485" w:rsidR="0009071E" w:rsidRDefault="0009071E" w:rsidP="00FE3551">
      <w:pPr>
        <w:spacing w:line="400" w:lineRule="exact"/>
        <w:ind w:leftChars="337" w:left="708"/>
        <w:rPr>
          <w:sz w:val="22"/>
        </w:rPr>
      </w:pPr>
      <w:r>
        <w:rPr>
          <w:rFonts w:hint="eastAsia"/>
          <w:sz w:val="22"/>
        </w:rPr>
        <w:t>⑨健診システム　：　BSNアイネット</w:t>
      </w:r>
    </w:p>
    <w:p w14:paraId="24B8017D" w14:textId="057862C1" w:rsidR="00806106" w:rsidRDefault="00806106" w:rsidP="00FE3551">
      <w:pPr>
        <w:spacing w:line="400" w:lineRule="exact"/>
        <w:ind w:leftChars="337" w:left="708"/>
        <w:rPr>
          <w:sz w:val="22"/>
        </w:rPr>
      </w:pPr>
      <w:r>
        <w:rPr>
          <w:rFonts w:hint="eastAsia"/>
          <w:sz w:val="22"/>
        </w:rPr>
        <w:t>⑩地域連携システム　：　米ネット　「ID-Link」</w:t>
      </w:r>
    </w:p>
    <w:p w14:paraId="07E87784" w14:textId="77777777" w:rsidR="0009071E" w:rsidRPr="00274801" w:rsidRDefault="0009071E" w:rsidP="00FE3551">
      <w:pPr>
        <w:spacing w:line="400" w:lineRule="exact"/>
        <w:rPr>
          <w:sz w:val="22"/>
        </w:rPr>
      </w:pPr>
    </w:p>
    <w:p w14:paraId="25B17197" w14:textId="1B2A48E9" w:rsidR="00274801" w:rsidRPr="005A7DD2" w:rsidRDefault="0009071E" w:rsidP="00FE3551">
      <w:pPr>
        <w:spacing w:line="400" w:lineRule="exact"/>
        <w:rPr>
          <w:b/>
          <w:bCs/>
          <w:sz w:val="24"/>
          <w:szCs w:val="24"/>
        </w:rPr>
      </w:pPr>
      <w:r w:rsidRPr="005A7DD2">
        <w:rPr>
          <w:rFonts w:hint="eastAsia"/>
          <w:b/>
          <w:bCs/>
          <w:sz w:val="24"/>
          <w:szCs w:val="24"/>
        </w:rPr>
        <w:t>Ⅱ</w:t>
      </w:r>
      <w:r w:rsidR="008663A1">
        <w:rPr>
          <w:rFonts w:hint="eastAsia"/>
          <w:b/>
          <w:bCs/>
          <w:sz w:val="24"/>
          <w:szCs w:val="24"/>
        </w:rPr>
        <w:t xml:space="preserve"> </w:t>
      </w:r>
      <w:r w:rsidRPr="005A7DD2">
        <w:rPr>
          <w:rFonts w:hint="eastAsia"/>
          <w:b/>
          <w:bCs/>
          <w:sz w:val="24"/>
          <w:szCs w:val="24"/>
        </w:rPr>
        <w:t>医療情報システムの目的、基本方針並びに構築範囲</w:t>
      </w:r>
    </w:p>
    <w:p w14:paraId="27017875" w14:textId="4F46D22A" w:rsidR="00274801" w:rsidRPr="0009071E" w:rsidRDefault="0009071E" w:rsidP="00E60DE0">
      <w:pPr>
        <w:spacing w:line="400" w:lineRule="exact"/>
        <w:ind w:leftChars="67" w:left="280" w:hangingChars="63" w:hanging="139"/>
        <w:rPr>
          <w:b/>
          <w:bCs/>
          <w:sz w:val="22"/>
        </w:rPr>
      </w:pPr>
      <w:r w:rsidRPr="0009071E">
        <w:rPr>
          <w:b/>
          <w:bCs/>
          <w:sz w:val="22"/>
        </w:rPr>
        <w:t>１．導入の目的</w:t>
      </w:r>
    </w:p>
    <w:p w14:paraId="6530C3D0" w14:textId="3F180E70" w:rsidR="00F043DE" w:rsidRDefault="00F043DE" w:rsidP="00FE3551">
      <w:pPr>
        <w:spacing w:line="400" w:lineRule="exact"/>
        <w:ind w:leftChars="135" w:left="283"/>
        <w:rPr>
          <w:sz w:val="22"/>
        </w:rPr>
      </w:pPr>
      <w:r>
        <w:rPr>
          <w:rFonts w:hint="eastAsia"/>
          <w:sz w:val="22"/>
        </w:rPr>
        <w:t>(1)患者サービスの向上</w:t>
      </w:r>
    </w:p>
    <w:p w14:paraId="164FC591" w14:textId="512A350B" w:rsidR="00F043DE" w:rsidRDefault="00F043DE" w:rsidP="00FE3551">
      <w:pPr>
        <w:spacing w:line="400" w:lineRule="exact"/>
        <w:ind w:leftChars="337" w:left="708"/>
        <w:rPr>
          <w:sz w:val="22"/>
        </w:rPr>
      </w:pPr>
      <w:r>
        <w:rPr>
          <w:rFonts w:hint="eastAsia"/>
          <w:sz w:val="22"/>
        </w:rPr>
        <w:t>①会計情報の入力時間、カルテの移動時間の削減等により待ち時間の短縮</w:t>
      </w:r>
    </w:p>
    <w:p w14:paraId="0775420D" w14:textId="72EF314A" w:rsidR="00F043DE" w:rsidRDefault="00F043DE" w:rsidP="00FE3551">
      <w:pPr>
        <w:spacing w:line="400" w:lineRule="exact"/>
        <w:ind w:leftChars="337" w:left="708"/>
        <w:rPr>
          <w:sz w:val="22"/>
        </w:rPr>
      </w:pPr>
      <w:r>
        <w:rPr>
          <w:rFonts w:hint="eastAsia"/>
          <w:sz w:val="22"/>
        </w:rPr>
        <w:lastRenderedPageBreak/>
        <w:t>②自動精算機の導入による支払方法の選択</w:t>
      </w:r>
    </w:p>
    <w:p w14:paraId="30E587E4" w14:textId="2E4EE029" w:rsidR="00274801" w:rsidRDefault="0009071E" w:rsidP="00FE3551">
      <w:pPr>
        <w:spacing w:line="400" w:lineRule="exact"/>
        <w:ind w:leftChars="135" w:left="283"/>
        <w:rPr>
          <w:sz w:val="22"/>
        </w:rPr>
      </w:pPr>
      <w:r>
        <w:rPr>
          <w:rFonts w:hint="eastAsia"/>
          <w:sz w:val="22"/>
        </w:rPr>
        <w:t>(</w:t>
      </w:r>
      <w:r w:rsidR="00F043DE">
        <w:rPr>
          <w:rFonts w:hint="eastAsia"/>
          <w:sz w:val="22"/>
        </w:rPr>
        <w:t>2</w:t>
      </w:r>
      <w:r>
        <w:rPr>
          <w:rFonts w:hint="eastAsia"/>
          <w:sz w:val="22"/>
        </w:rPr>
        <w:t>)医療の質の向上</w:t>
      </w:r>
    </w:p>
    <w:p w14:paraId="66B41A16" w14:textId="4F095287" w:rsidR="00F043DE" w:rsidRDefault="00F043DE" w:rsidP="00FE3551">
      <w:pPr>
        <w:spacing w:line="400" w:lineRule="exact"/>
        <w:ind w:leftChars="337" w:left="708" w:firstLine="1"/>
        <w:rPr>
          <w:sz w:val="22"/>
        </w:rPr>
      </w:pPr>
      <w:r>
        <w:rPr>
          <w:rFonts w:hint="eastAsia"/>
          <w:sz w:val="22"/>
        </w:rPr>
        <w:t>①電子カルテ使用を前提とした業務手順の改善と標準化</w:t>
      </w:r>
    </w:p>
    <w:p w14:paraId="7D373392" w14:textId="18980703" w:rsidR="00F043DE" w:rsidRDefault="00F043DE" w:rsidP="00FE3551">
      <w:pPr>
        <w:spacing w:line="400" w:lineRule="exact"/>
        <w:ind w:leftChars="338" w:left="851" w:hanging="141"/>
        <w:rPr>
          <w:sz w:val="22"/>
        </w:rPr>
      </w:pPr>
      <w:r>
        <w:rPr>
          <w:rFonts w:hint="eastAsia"/>
          <w:sz w:val="22"/>
        </w:rPr>
        <w:t>②</w:t>
      </w:r>
      <w:r w:rsidR="00806106">
        <w:rPr>
          <w:rFonts w:hint="eastAsia"/>
          <w:sz w:val="22"/>
        </w:rPr>
        <w:t>診療記録、検査情報、禁忌情報、処方内容等の診療情報のデータベース(以下、「診療情報DB」という。)を充実し診療への活用</w:t>
      </w:r>
    </w:p>
    <w:p w14:paraId="28B6D21B" w14:textId="487FEC4C" w:rsidR="00806106" w:rsidRDefault="00806106" w:rsidP="00FE3551">
      <w:pPr>
        <w:spacing w:line="400" w:lineRule="exact"/>
        <w:ind w:leftChars="338" w:left="851" w:hanging="141"/>
        <w:rPr>
          <w:sz w:val="22"/>
        </w:rPr>
      </w:pPr>
      <w:r>
        <w:rPr>
          <w:rFonts w:hint="eastAsia"/>
          <w:sz w:val="22"/>
        </w:rPr>
        <w:t>③診療情報DBによりインフォームドコンセントの支援</w:t>
      </w:r>
    </w:p>
    <w:p w14:paraId="7E169D67" w14:textId="4A168C6E" w:rsidR="00806106" w:rsidRDefault="00806106" w:rsidP="00FE3551">
      <w:pPr>
        <w:spacing w:line="400" w:lineRule="exact"/>
        <w:ind w:leftChars="338" w:left="851" w:hanging="141"/>
        <w:rPr>
          <w:sz w:val="22"/>
        </w:rPr>
      </w:pPr>
      <w:r>
        <w:rPr>
          <w:rFonts w:hint="eastAsia"/>
          <w:sz w:val="22"/>
        </w:rPr>
        <w:t>④情報共有によるチーム医療の促進・充実</w:t>
      </w:r>
    </w:p>
    <w:p w14:paraId="12876DE9" w14:textId="4DD9206F" w:rsidR="00806106" w:rsidRDefault="00806106" w:rsidP="00FE3551">
      <w:pPr>
        <w:spacing w:line="400" w:lineRule="exact"/>
        <w:ind w:leftChars="338" w:left="851" w:hanging="141"/>
        <w:rPr>
          <w:sz w:val="22"/>
        </w:rPr>
      </w:pPr>
      <w:r>
        <w:rPr>
          <w:rFonts w:hint="eastAsia"/>
          <w:sz w:val="22"/>
        </w:rPr>
        <w:t>⑤今後拡大すると考えられる地域医療への対応</w:t>
      </w:r>
    </w:p>
    <w:p w14:paraId="4C63BEE4" w14:textId="6ADC51E9" w:rsidR="0009071E" w:rsidRDefault="0009071E" w:rsidP="00FE3551">
      <w:pPr>
        <w:spacing w:line="400" w:lineRule="exact"/>
        <w:ind w:leftChars="135" w:left="283"/>
        <w:rPr>
          <w:sz w:val="22"/>
        </w:rPr>
      </w:pPr>
      <w:r>
        <w:rPr>
          <w:rFonts w:hint="eastAsia"/>
          <w:sz w:val="22"/>
        </w:rPr>
        <w:t>(</w:t>
      </w:r>
      <w:r w:rsidR="00F043DE">
        <w:rPr>
          <w:rFonts w:hint="eastAsia"/>
          <w:sz w:val="22"/>
        </w:rPr>
        <w:t>3</w:t>
      </w:r>
      <w:r>
        <w:rPr>
          <w:rFonts w:hint="eastAsia"/>
          <w:sz w:val="22"/>
        </w:rPr>
        <w:t>)業務の効率化</w:t>
      </w:r>
    </w:p>
    <w:p w14:paraId="7139A1D6" w14:textId="56FCBA85" w:rsidR="00806106" w:rsidRDefault="000F61ED" w:rsidP="00FE3551">
      <w:pPr>
        <w:spacing w:line="400" w:lineRule="exact"/>
        <w:ind w:leftChars="337" w:left="708" w:firstLine="1"/>
        <w:rPr>
          <w:sz w:val="22"/>
        </w:rPr>
      </w:pPr>
      <w:r>
        <w:rPr>
          <w:rFonts w:hint="eastAsia"/>
          <w:sz w:val="22"/>
        </w:rPr>
        <w:t>①電子化による二重入力の防止</w:t>
      </w:r>
    </w:p>
    <w:p w14:paraId="7BD5DD6A" w14:textId="604D90EB" w:rsidR="000F61ED" w:rsidRDefault="000F61ED" w:rsidP="00FE3551">
      <w:pPr>
        <w:spacing w:line="400" w:lineRule="exact"/>
        <w:ind w:leftChars="337" w:left="708" w:firstLine="1"/>
        <w:rPr>
          <w:sz w:val="22"/>
        </w:rPr>
      </w:pPr>
      <w:r>
        <w:rPr>
          <w:rFonts w:hint="eastAsia"/>
          <w:sz w:val="22"/>
        </w:rPr>
        <w:t>②カルテ移動のための工数削減</w:t>
      </w:r>
    </w:p>
    <w:p w14:paraId="71944044" w14:textId="4EE3E4F2" w:rsidR="000F61ED" w:rsidRDefault="000F61ED" w:rsidP="00FE3551">
      <w:pPr>
        <w:spacing w:line="400" w:lineRule="exact"/>
        <w:ind w:leftChars="337" w:left="708" w:firstLine="1"/>
        <w:rPr>
          <w:sz w:val="22"/>
        </w:rPr>
      </w:pPr>
      <w:r>
        <w:rPr>
          <w:rFonts w:hint="eastAsia"/>
          <w:sz w:val="22"/>
        </w:rPr>
        <w:t>③手入力する時間の削減</w:t>
      </w:r>
    </w:p>
    <w:p w14:paraId="1606A2F5" w14:textId="68C0DD31" w:rsidR="000F61ED" w:rsidRDefault="000F61ED" w:rsidP="00FE3551">
      <w:pPr>
        <w:spacing w:line="400" w:lineRule="exact"/>
        <w:ind w:leftChars="337" w:left="708" w:firstLine="1"/>
        <w:rPr>
          <w:sz w:val="22"/>
        </w:rPr>
      </w:pPr>
      <w:r>
        <w:rPr>
          <w:rFonts w:hint="eastAsia"/>
          <w:sz w:val="22"/>
        </w:rPr>
        <w:t>④電子化による確認作業の軽減、指示伝達の迅速化及び確実性の向上</w:t>
      </w:r>
    </w:p>
    <w:p w14:paraId="5E399593" w14:textId="53F3FE58" w:rsidR="0009071E" w:rsidRPr="00274801" w:rsidRDefault="0009071E" w:rsidP="00FE3551">
      <w:pPr>
        <w:spacing w:line="400" w:lineRule="exact"/>
        <w:ind w:leftChars="135" w:left="283"/>
        <w:rPr>
          <w:sz w:val="22"/>
        </w:rPr>
      </w:pPr>
      <w:r>
        <w:rPr>
          <w:rFonts w:hint="eastAsia"/>
          <w:sz w:val="22"/>
        </w:rPr>
        <w:t>(</w:t>
      </w:r>
      <w:r w:rsidR="00F043DE">
        <w:rPr>
          <w:rFonts w:hint="eastAsia"/>
          <w:sz w:val="22"/>
        </w:rPr>
        <w:t>4</w:t>
      </w:r>
      <w:r>
        <w:rPr>
          <w:rFonts w:hint="eastAsia"/>
          <w:sz w:val="22"/>
        </w:rPr>
        <w:t>)</w:t>
      </w:r>
      <w:r w:rsidR="00F043DE">
        <w:rPr>
          <w:rFonts w:hint="eastAsia"/>
          <w:sz w:val="22"/>
        </w:rPr>
        <w:t>医療安全</w:t>
      </w:r>
    </w:p>
    <w:p w14:paraId="04340D26" w14:textId="4CD826BD" w:rsidR="00274801" w:rsidRDefault="00F23FB9" w:rsidP="00FE3551">
      <w:pPr>
        <w:spacing w:line="400" w:lineRule="exact"/>
        <w:ind w:leftChars="337" w:left="708" w:firstLine="1"/>
        <w:rPr>
          <w:sz w:val="22"/>
        </w:rPr>
      </w:pPr>
      <w:r>
        <w:rPr>
          <w:rFonts w:hint="eastAsia"/>
          <w:sz w:val="22"/>
        </w:rPr>
        <w:t>①診療情報DBに基づく、オーダ時の各種チェック機能</w:t>
      </w:r>
    </w:p>
    <w:p w14:paraId="7D88956A" w14:textId="1DB83A19" w:rsidR="00F23FB9" w:rsidRDefault="00F23FB9" w:rsidP="00FE3551">
      <w:pPr>
        <w:spacing w:line="400" w:lineRule="exact"/>
        <w:ind w:leftChars="337" w:left="708" w:firstLine="1"/>
        <w:rPr>
          <w:sz w:val="22"/>
        </w:rPr>
      </w:pPr>
      <w:r>
        <w:rPr>
          <w:rFonts w:hint="eastAsia"/>
          <w:sz w:val="22"/>
        </w:rPr>
        <w:t>②３点認証によるミス防止</w:t>
      </w:r>
    </w:p>
    <w:p w14:paraId="038A0511" w14:textId="31131CDE" w:rsidR="00F23FB9" w:rsidRDefault="00F23FB9" w:rsidP="00FE3551">
      <w:pPr>
        <w:spacing w:line="400" w:lineRule="exact"/>
        <w:ind w:leftChars="337" w:left="708" w:firstLine="1"/>
        <w:rPr>
          <w:sz w:val="22"/>
        </w:rPr>
      </w:pPr>
      <w:r>
        <w:rPr>
          <w:rFonts w:hint="eastAsia"/>
          <w:sz w:val="22"/>
        </w:rPr>
        <w:t>③</w:t>
      </w:r>
      <w:r w:rsidR="008242B8">
        <w:rPr>
          <w:rFonts w:hint="eastAsia"/>
          <w:sz w:val="22"/>
        </w:rPr>
        <w:t>転記</w:t>
      </w:r>
      <w:r>
        <w:rPr>
          <w:rFonts w:hint="eastAsia"/>
          <w:sz w:val="22"/>
        </w:rPr>
        <w:t>作業の軽減により、転記ミス・伝達ミス等の防止</w:t>
      </w:r>
    </w:p>
    <w:p w14:paraId="5807E1B1" w14:textId="5A0258C2" w:rsidR="00F23FB9" w:rsidRDefault="004B2994" w:rsidP="00FE3551">
      <w:pPr>
        <w:spacing w:line="400" w:lineRule="exact"/>
        <w:ind w:leftChars="135" w:left="283"/>
        <w:rPr>
          <w:sz w:val="22"/>
        </w:rPr>
      </w:pPr>
      <w:r>
        <w:rPr>
          <w:rFonts w:hint="eastAsia"/>
          <w:sz w:val="22"/>
        </w:rPr>
        <w:t>(5)</w:t>
      </w:r>
      <w:r w:rsidR="00F43408">
        <w:rPr>
          <w:rFonts w:hint="eastAsia"/>
          <w:sz w:val="22"/>
        </w:rPr>
        <w:t>経営</w:t>
      </w:r>
      <w:r>
        <w:rPr>
          <w:rFonts w:hint="eastAsia"/>
          <w:sz w:val="22"/>
        </w:rPr>
        <w:t>管理への貢献</w:t>
      </w:r>
    </w:p>
    <w:p w14:paraId="11CC2742" w14:textId="2441968C" w:rsidR="004B2994" w:rsidRDefault="004B2994" w:rsidP="00055378">
      <w:pPr>
        <w:spacing w:line="400" w:lineRule="exact"/>
        <w:ind w:leftChars="338" w:left="851" w:hanging="141"/>
        <w:rPr>
          <w:sz w:val="22"/>
        </w:rPr>
      </w:pPr>
      <w:r>
        <w:rPr>
          <w:rFonts w:hint="eastAsia"/>
          <w:sz w:val="22"/>
        </w:rPr>
        <w:t>①入院・退院情報が随時更新され、空床状況がリアルタイムに把握でき、</w:t>
      </w:r>
      <w:r w:rsidR="00516AF6">
        <w:rPr>
          <w:rFonts w:hint="eastAsia"/>
          <w:sz w:val="22"/>
        </w:rPr>
        <w:t>病床利用率を高水準で維持</w:t>
      </w:r>
    </w:p>
    <w:p w14:paraId="4458260D" w14:textId="17A2DCE9" w:rsidR="00516AF6" w:rsidRDefault="00516AF6" w:rsidP="00FE3551">
      <w:pPr>
        <w:spacing w:line="400" w:lineRule="exact"/>
        <w:ind w:leftChars="337" w:left="708" w:firstLine="1"/>
        <w:rPr>
          <w:sz w:val="22"/>
        </w:rPr>
      </w:pPr>
      <w:r>
        <w:rPr>
          <w:rFonts w:hint="eastAsia"/>
          <w:sz w:val="22"/>
        </w:rPr>
        <w:t>②</w:t>
      </w:r>
      <w:r w:rsidR="00F43408">
        <w:rPr>
          <w:rFonts w:hint="eastAsia"/>
          <w:sz w:val="22"/>
        </w:rPr>
        <w:t>算定漏れの防止</w:t>
      </w:r>
    </w:p>
    <w:p w14:paraId="7CF42F3B" w14:textId="435C070E" w:rsidR="00F43408" w:rsidRDefault="00F43408" w:rsidP="00FE3551">
      <w:pPr>
        <w:spacing w:line="400" w:lineRule="exact"/>
        <w:ind w:leftChars="337" w:left="708" w:firstLine="1"/>
        <w:rPr>
          <w:sz w:val="22"/>
        </w:rPr>
      </w:pPr>
      <w:r>
        <w:rPr>
          <w:rFonts w:hint="eastAsia"/>
          <w:sz w:val="22"/>
        </w:rPr>
        <w:t>③診療情報DBによる経営分析への活用</w:t>
      </w:r>
    </w:p>
    <w:p w14:paraId="33952EAD" w14:textId="2FB9620B" w:rsidR="00F43408" w:rsidRPr="00F23FB9" w:rsidRDefault="00F43408" w:rsidP="00FE3551">
      <w:pPr>
        <w:spacing w:line="400" w:lineRule="exact"/>
        <w:ind w:leftChars="337" w:left="708" w:firstLine="1"/>
        <w:rPr>
          <w:sz w:val="22"/>
        </w:rPr>
      </w:pPr>
      <w:r>
        <w:rPr>
          <w:rFonts w:hint="eastAsia"/>
          <w:sz w:val="22"/>
        </w:rPr>
        <w:t>④ペーパーレス化による経費の削減</w:t>
      </w:r>
    </w:p>
    <w:p w14:paraId="01ED7EDF" w14:textId="77777777" w:rsidR="00F23FB9" w:rsidRDefault="00F23FB9" w:rsidP="00FE3551">
      <w:pPr>
        <w:spacing w:line="400" w:lineRule="exact"/>
        <w:rPr>
          <w:sz w:val="22"/>
        </w:rPr>
      </w:pPr>
    </w:p>
    <w:p w14:paraId="2F3F9C2C" w14:textId="29D42EE7" w:rsidR="00F23FB9" w:rsidRPr="002E0331" w:rsidRDefault="002E0331" w:rsidP="00E60DE0">
      <w:pPr>
        <w:spacing w:line="400" w:lineRule="exact"/>
        <w:ind w:leftChars="69" w:left="284" w:hangingChars="63" w:hanging="139"/>
        <w:rPr>
          <w:b/>
          <w:bCs/>
          <w:sz w:val="22"/>
        </w:rPr>
      </w:pPr>
      <w:r w:rsidRPr="002E0331">
        <w:rPr>
          <w:rFonts w:hint="eastAsia"/>
          <w:b/>
          <w:bCs/>
          <w:sz w:val="22"/>
        </w:rPr>
        <w:t>2．</w:t>
      </w:r>
      <w:r w:rsidR="00F43408" w:rsidRPr="002E0331">
        <w:rPr>
          <w:b/>
          <w:bCs/>
          <w:sz w:val="22"/>
        </w:rPr>
        <w:t>システムの基本方針</w:t>
      </w:r>
    </w:p>
    <w:p w14:paraId="4448BA0B" w14:textId="24220F0A" w:rsidR="00F23FB9" w:rsidRDefault="00F43408" w:rsidP="00FE3551">
      <w:pPr>
        <w:spacing w:line="400" w:lineRule="exact"/>
        <w:ind w:leftChars="135" w:left="283"/>
        <w:rPr>
          <w:sz w:val="22"/>
        </w:rPr>
      </w:pPr>
      <w:r>
        <w:rPr>
          <w:rFonts w:hint="eastAsia"/>
          <w:sz w:val="22"/>
        </w:rPr>
        <w:t>(1)システムの形式</w:t>
      </w:r>
    </w:p>
    <w:p w14:paraId="12CD52AA" w14:textId="1B882DFD" w:rsidR="00FE3551" w:rsidRPr="00FE3551" w:rsidRDefault="00FE3551" w:rsidP="00FE3551">
      <w:pPr>
        <w:spacing w:line="400" w:lineRule="exact"/>
        <w:ind w:leftChars="270" w:left="567" w:firstLineChars="65" w:firstLine="143"/>
        <w:rPr>
          <w:sz w:val="22"/>
        </w:rPr>
      </w:pPr>
      <w:r w:rsidRPr="00FE3551">
        <w:rPr>
          <w:sz w:val="22"/>
        </w:rPr>
        <w:t>医療情報システムはクラウド型とし、サーバ等のハー ドウェアの更新が必要な場合は、システム稼働後７年目以降を更新時期の目安とすること。</w:t>
      </w:r>
    </w:p>
    <w:p w14:paraId="43314897" w14:textId="54EFE399" w:rsidR="00F43408" w:rsidRDefault="00F43408" w:rsidP="00FE3551">
      <w:pPr>
        <w:spacing w:line="400" w:lineRule="exact"/>
        <w:ind w:leftChars="135" w:left="283"/>
        <w:rPr>
          <w:sz w:val="22"/>
        </w:rPr>
      </w:pPr>
      <w:r>
        <w:rPr>
          <w:rFonts w:hint="eastAsia"/>
          <w:sz w:val="22"/>
        </w:rPr>
        <w:t>(2)電子カルテ3原則遵守への対応</w:t>
      </w:r>
    </w:p>
    <w:p w14:paraId="104952AD" w14:textId="21E66B60" w:rsidR="00FE3551" w:rsidRPr="00FE3551" w:rsidRDefault="00FE3551" w:rsidP="00FE3551">
      <w:pPr>
        <w:spacing w:line="400" w:lineRule="exact"/>
        <w:ind w:leftChars="270" w:left="567" w:firstLineChars="64" w:firstLine="141"/>
        <w:rPr>
          <w:sz w:val="22"/>
        </w:rPr>
      </w:pPr>
      <w:r w:rsidRPr="00FE3551">
        <w:rPr>
          <w:sz w:val="22"/>
        </w:rPr>
        <w:t>電子カルテシステムは、真正性、見読性、保存性を保証するシステムとすること。</w:t>
      </w:r>
    </w:p>
    <w:p w14:paraId="6E8267CF" w14:textId="6BE63C73" w:rsidR="00F43408" w:rsidRDefault="00F43408" w:rsidP="00FE3551">
      <w:pPr>
        <w:spacing w:line="400" w:lineRule="exact"/>
        <w:ind w:leftChars="135" w:left="283"/>
        <w:rPr>
          <w:sz w:val="22"/>
        </w:rPr>
      </w:pPr>
      <w:r>
        <w:rPr>
          <w:rFonts w:hint="eastAsia"/>
          <w:sz w:val="22"/>
        </w:rPr>
        <w:t>(3)関係法令・ガイドラインの遵守</w:t>
      </w:r>
    </w:p>
    <w:p w14:paraId="58EC4F69" w14:textId="7FBD75E6" w:rsidR="00FE3551" w:rsidRPr="00FE3551" w:rsidRDefault="00FE3551" w:rsidP="00FE3551">
      <w:pPr>
        <w:spacing w:line="400" w:lineRule="exact"/>
        <w:ind w:leftChars="270" w:left="567" w:firstLineChars="64" w:firstLine="141"/>
        <w:rPr>
          <w:sz w:val="22"/>
        </w:rPr>
      </w:pPr>
      <w:r w:rsidRPr="00FE3551">
        <w:rPr>
          <w:sz w:val="22"/>
        </w:rPr>
        <w:t>最新の医療情報システムの安全管理に関するガイドライン等に準拠するシステムとし、</w:t>
      </w:r>
      <w:r w:rsidRPr="00FE3551">
        <w:rPr>
          <w:sz w:val="22"/>
        </w:rPr>
        <w:lastRenderedPageBreak/>
        <w:t>達成困難な場合は、課題と理由、解決策を提示すること。</w:t>
      </w:r>
    </w:p>
    <w:p w14:paraId="63666EF4" w14:textId="0113E6A5" w:rsidR="00F43408" w:rsidRDefault="00F43408" w:rsidP="00FE3551">
      <w:pPr>
        <w:spacing w:line="400" w:lineRule="exact"/>
        <w:ind w:leftChars="135" w:left="283"/>
        <w:rPr>
          <w:sz w:val="22"/>
        </w:rPr>
      </w:pPr>
      <w:r>
        <w:rPr>
          <w:rFonts w:hint="eastAsia"/>
          <w:sz w:val="22"/>
        </w:rPr>
        <w:t>(4)標準化</w:t>
      </w:r>
    </w:p>
    <w:p w14:paraId="1C74240F" w14:textId="599547FE" w:rsidR="00FE3551" w:rsidRPr="00FE3551" w:rsidRDefault="00FE3551" w:rsidP="00FE3551">
      <w:pPr>
        <w:spacing w:line="400" w:lineRule="exact"/>
        <w:ind w:leftChars="270" w:left="567" w:firstLineChars="64" w:firstLine="141"/>
        <w:rPr>
          <w:sz w:val="22"/>
        </w:rPr>
      </w:pPr>
      <w:r w:rsidRPr="00FE3551">
        <w:rPr>
          <w:rFonts w:hint="eastAsia"/>
          <w:sz w:val="22"/>
        </w:rPr>
        <w:t>標準パッケージソフトを導入する事で、開発工程の効率化を図り、短期間のシステム導入を可能とし、導入後の安定稼働を目指す。業界標準を目指したシステムとし、データ交換に関する標準化技術や標準マスタ等を採用した最先端かつ標準的なシステム、具体的には、ＨＬ７</w:t>
      </w:r>
      <w:r w:rsidRPr="00FE3551">
        <w:rPr>
          <w:rFonts w:ascii="Cambria Math" w:hAnsi="Cambria Math" w:cs="Cambria Math"/>
          <w:sz w:val="22"/>
        </w:rPr>
        <w:t>−</w:t>
      </w:r>
      <w:r w:rsidRPr="00FE3551">
        <w:rPr>
          <w:rFonts w:hAnsi="HGPｺﾞｼｯｸM" w:cs="HGPｺﾞｼｯｸM" w:hint="eastAsia"/>
          <w:sz w:val="22"/>
        </w:rPr>
        <w:t>ＦＨＩＲ規格に準拠したものであること。患者、職員いずれからもわかりやすい運用</w:t>
      </w:r>
      <w:r w:rsidRPr="00FE3551">
        <w:rPr>
          <w:rFonts w:hint="eastAsia"/>
          <w:sz w:val="22"/>
        </w:rPr>
        <w:t>となるように、診療業務ほか院内各部門にまたがる業務の標準化を進めること。本仕様書により記載された要求項目で、貴社の標準パッケージから追加作業やオプションソフトとして提供される場合には、導入要否を再検討する場合もあるので、その旨を記載すること。</w:t>
      </w:r>
    </w:p>
    <w:p w14:paraId="2620AE46" w14:textId="75B39C12" w:rsidR="00F43408" w:rsidRDefault="00F43408" w:rsidP="00FE3551">
      <w:pPr>
        <w:spacing w:line="400" w:lineRule="exact"/>
        <w:ind w:leftChars="135" w:left="283"/>
        <w:rPr>
          <w:sz w:val="22"/>
        </w:rPr>
      </w:pPr>
      <w:r>
        <w:rPr>
          <w:rFonts w:hint="eastAsia"/>
          <w:sz w:val="22"/>
        </w:rPr>
        <w:t>(5)業務効率化</w:t>
      </w:r>
    </w:p>
    <w:p w14:paraId="6DA3533F" w14:textId="1CF2E53B" w:rsidR="00FE3551" w:rsidRPr="004958D8" w:rsidRDefault="00FE3551" w:rsidP="00FE3551">
      <w:pPr>
        <w:spacing w:line="400" w:lineRule="exact"/>
        <w:ind w:leftChars="270" w:left="567" w:firstLineChars="64" w:firstLine="141"/>
        <w:rPr>
          <w:sz w:val="22"/>
        </w:rPr>
      </w:pPr>
      <w:r w:rsidRPr="004958D8">
        <w:rPr>
          <w:sz w:val="22"/>
        </w:rPr>
        <w:t>情報は発生源で入力することとし、診療上の指示は医師（一部例外あり）が各診察室又は病棟で入力し、実施入力は医師・看護師・コメディカルの実施者が、データ確認･照会は担当者が各部署で行うこと。各職能の明確化、業務分担の見直しも含め、効率的かつ質の高い情報を共有できる仕組みを提供すること。医師を始め各部門や各場面で参照すべき情報を一画面で表示できるよう整え、必要な情報を得るためにいくつものウィンドウを起動することが無いよう、患者一覧に表示できる項目を柔軟に設定できること。</w:t>
      </w:r>
    </w:p>
    <w:p w14:paraId="2AE24323" w14:textId="12697B10" w:rsidR="00F43408" w:rsidRDefault="00F43408" w:rsidP="00FE3551">
      <w:pPr>
        <w:spacing w:line="400" w:lineRule="exact"/>
        <w:ind w:leftChars="135" w:left="283"/>
        <w:rPr>
          <w:sz w:val="22"/>
        </w:rPr>
      </w:pPr>
      <w:r>
        <w:rPr>
          <w:rFonts w:hint="eastAsia"/>
          <w:sz w:val="22"/>
        </w:rPr>
        <w:t>(6)情報連携強化</w:t>
      </w:r>
    </w:p>
    <w:p w14:paraId="2E5EF97C" w14:textId="31BBDBFD" w:rsidR="004958D8" w:rsidRPr="004958D8" w:rsidRDefault="004958D8" w:rsidP="004958D8">
      <w:pPr>
        <w:spacing w:line="400" w:lineRule="exact"/>
        <w:ind w:leftChars="270" w:left="567" w:firstLineChars="64" w:firstLine="141"/>
        <w:rPr>
          <w:sz w:val="22"/>
        </w:rPr>
      </w:pPr>
      <w:r w:rsidRPr="004958D8">
        <w:rPr>
          <w:sz w:val="22"/>
        </w:rPr>
        <w:t>各部署におけるシステム間のデータ連携が効率的かつスムーズに行えるものとすること。 診療情報の共有を促進し、オーダ・看護・カルテ情報が同一ＤＢ上で一元管理出来るものが望ましく、必要時には迅速にその情報を参照・活用できるものとすること。</w:t>
      </w:r>
    </w:p>
    <w:p w14:paraId="482F61F1" w14:textId="0AD38248" w:rsidR="00F43408" w:rsidRDefault="00F43408" w:rsidP="00FE3551">
      <w:pPr>
        <w:spacing w:line="400" w:lineRule="exact"/>
        <w:ind w:leftChars="135" w:left="283"/>
        <w:rPr>
          <w:sz w:val="22"/>
        </w:rPr>
      </w:pPr>
      <w:r>
        <w:rPr>
          <w:rFonts w:hint="eastAsia"/>
          <w:sz w:val="22"/>
        </w:rPr>
        <w:t>(7)データ移行</w:t>
      </w:r>
    </w:p>
    <w:p w14:paraId="3B3DE297" w14:textId="7A2CC8B5" w:rsidR="004958D8" w:rsidRPr="004958D8" w:rsidRDefault="004958D8" w:rsidP="004958D8">
      <w:pPr>
        <w:spacing w:line="400" w:lineRule="exact"/>
        <w:ind w:leftChars="270" w:left="567" w:firstLineChars="64" w:firstLine="141"/>
        <w:rPr>
          <w:sz w:val="22"/>
        </w:rPr>
      </w:pPr>
      <w:r w:rsidRPr="004958D8">
        <w:rPr>
          <w:rFonts w:hint="eastAsia"/>
          <w:sz w:val="22"/>
        </w:rPr>
        <w:t>現在の医事会計システム及びオーダリングシステムに保存されている①患者基本情報、②来院履歴、③入退院履歴、④検査履歴、⑤薬歴など診療のために必要な情報は、非常に重要かつ有益な情報であるため全項目を移行すること。</w:t>
      </w:r>
    </w:p>
    <w:p w14:paraId="1701141A" w14:textId="1301D604" w:rsidR="00F43408" w:rsidRDefault="00F43408" w:rsidP="00FE3551">
      <w:pPr>
        <w:spacing w:line="400" w:lineRule="exact"/>
        <w:ind w:leftChars="135" w:left="283"/>
        <w:rPr>
          <w:sz w:val="22"/>
        </w:rPr>
      </w:pPr>
      <w:r>
        <w:rPr>
          <w:rFonts w:hint="eastAsia"/>
          <w:sz w:val="22"/>
        </w:rPr>
        <w:t>(8)高い操作性の確保</w:t>
      </w:r>
    </w:p>
    <w:p w14:paraId="70373670" w14:textId="2235937F" w:rsidR="004958D8" w:rsidRPr="004958D8" w:rsidRDefault="004958D8" w:rsidP="004958D8">
      <w:pPr>
        <w:spacing w:line="400" w:lineRule="exact"/>
        <w:ind w:leftChars="270" w:left="567" w:firstLineChars="64" w:firstLine="141"/>
        <w:rPr>
          <w:sz w:val="22"/>
        </w:rPr>
      </w:pPr>
      <w:r w:rsidRPr="004958D8">
        <w:rPr>
          <w:sz w:val="22"/>
        </w:rPr>
        <w:t>職員ほぼ全員が使用することを考慮し、ソフトウェア及びハードウェアは出来る限り容易に操作できるものとすること。また運用マニュアル（医療情報を含む）を電子化し、随時参照、改訂できるものであること。</w:t>
      </w:r>
    </w:p>
    <w:p w14:paraId="5BE1256E" w14:textId="7DB09255" w:rsidR="00F43408" w:rsidRDefault="00F43408" w:rsidP="00FE3551">
      <w:pPr>
        <w:spacing w:line="400" w:lineRule="exact"/>
        <w:ind w:leftChars="135" w:left="283"/>
        <w:rPr>
          <w:sz w:val="22"/>
        </w:rPr>
      </w:pPr>
      <w:r>
        <w:rPr>
          <w:rFonts w:hint="eastAsia"/>
          <w:sz w:val="22"/>
        </w:rPr>
        <w:t>(9)機密保護</w:t>
      </w:r>
    </w:p>
    <w:p w14:paraId="41C295AF" w14:textId="7A0BCCC7" w:rsidR="004958D8" w:rsidRPr="004958D8" w:rsidRDefault="004958D8" w:rsidP="004958D8">
      <w:pPr>
        <w:spacing w:line="400" w:lineRule="exact"/>
        <w:ind w:leftChars="270" w:left="567" w:firstLineChars="64" w:firstLine="141"/>
        <w:rPr>
          <w:sz w:val="22"/>
        </w:rPr>
      </w:pPr>
      <w:r w:rsidRPr="004958D8">
        <w:rPr>
          <w:sz w:val="22"/>
        </w:rPr>
        <w:t>職員を含め患者等個人情報は、それを確実に保護するための機能を備えなければならない。 また、患者情報保護及び利用者の特定を確実にするため、利用者ID、パスワード</w:t>
      </w:r>
      <w:r w:rsidRPr="004958D8">
        <w:rPr>
          <w:sz w:val="22"/>
        </w:rPr>
        <w:lastRenderedPageBreak/>
        <w:t>による利用制限を厳密に行うこと。個人情報にアクセスするシステムは利用者認証機能を備え、監査証跡を残す。利用者認証は院内統一の体系とすること。また、診療情報を一括抽出する場合には個人情報保護に配慮した設計を行うこと。</w:t>
      </w:r>
    </w:p>
    <w:p w14:paraId="06552EC3" w14:textId="08CB0229" w:rsidR="00FE3551" w:rsidRDefault="00FE3551" w:rsidP="00FE3551">
      <w:pPr>
        <w:spacing w:line="400" w:lineRule="exact"/>
        <w:ind w:leftChars="135" w:left="283"/>
        <w:rPr>
          <w:sz w:val="22"/>
        </w:rPr>
      </w:pPr>
      <w:r>
        <w:rPr>
          <w:rFonts w:hint="eastAsia"/>
          <w:sz w:val="22"/>
        </w:rPr>
        <w:t>(10)ソフトウェア</w:t>
      </w:r>
    </w:p>
    <w:p w14:paraId="27476699" w14:textId="7A5995D8" w:rsidR="004958D8" w:rsidRPr="004958D8" w:rsidRDefault="004958D8" w:rsidP="004958D8">
      <w:pPr>
        <w:spacing w:line="400" w:lineRule="exact"/>
        <w:ind w:leftChars="270" w:left="567" w:firstLineChars="64" w:firstLine="141"/>
        <w:rPr>
          <w:sz w:val="22"/>
        </w:rPr>
      </w:pPr>
      <w:r w:rsidRPr="004958D8">
        <w:rPr>
          <w:sz w:val="22"/>
        </w:rPr>
        <w:t>標準パッケージを使用してシステム構築の低価格化を図り、システムの開発・維持コストの増大を防ぐと共に定期的なバージョンアップを可能とし、システムの陳腐化を回避すること。また、病院からの要望に対してバージョンアップ等の適切な対応をすること。運用時に制度改正等でシステムの変更が必要となった場合でも、最小限のシステム変更で行えるよう なソフトウェア構成とするものとし、システムトラブルのリスクを低減する。また、システムの運用・管理・更新の費用を低減するための提案を積極的に採用すること。</w:t>
      </w:r>
    </w:p>
    <w:p w14:paraId="05FB747E" w14:textId="52AC412E" w:rsidR="00FE3551" w:rsidRDefault="00FE3551" w:rsidP="00FE3551">
      <w:pPr>
        <w:spacing w:line="400" w:lineRule="exact"/>
        <w:ind w:leftChars="135" w:left="283"/>
        <w:rPr>
          <w:sz w:val="22"/>
        </w:rPr>
      </w:pPr>
      <w:r>
        <w:rPr>
          <w:rFonts w:hint="eastAsia"/>
          <w:sz w:val="22"/>
        </w:rPr>
        <w:t>(11)ネットワーク関連</w:t>
      </w:r>
    </w:p>
    <w:p w14:paraId="0624160F" w14:textId="47D759DF" w:rsidR="004958D8" w:rsidRPr="004958D8" w:rsidRDefault="004958D8" w:rsidP="004958D8">
      <w:pPr>
        <w:spacing w:line="400" w:lineRule="exact"/>
        <w:ind w:leftChars="269" w:left="565" w:firstLineChars="65" w:firstLine="143"/>
        <w:rPr>
          <w:sz w:val="22"/>
        </w:rPr>
      </w:pPr>
      <w:r w:rsidRPr="004958D8">
        <w:rPr>
          <w:sz w:val="22"/>
        </w:rPr>
        <w:t xml:space="preserve">ネットワークについては、既存のオーダリングシステムのものを流用し、そこに無線化等の必要な改修を行うものとすること。 </w:t>
      </w:r>
    </w:p>
    <w:p w14:paraId="09179A86" w14:textId="22D5C947" w:rsidR="004958D8" w:rsidRPr="004958D8" w:rsidRDefault="004958D8" w:rsidP="004958D8">
      <w:pPr>
        <w:spacing w:line="400" w:lineRule="exact"/>
        <w:ind w:leftChars="269" w:left="565" w:firstLineChars="65" w:firstLine="143"/>
        <w:rPr>
          <w:sz w:val="22"/>
        </w:rPr>
      </w:pPr>
      <w:r w:rsidRPr="004958D8">
        <w:rPr>
          <w:sz w:val="22"/>
        </w:rPr>
        <w:t xml:space="preserve">なお、院内ＬＡＮの整備や無線化の対応、必要電源の確保は当院が実施するため、本見積には含めない。ただし、スイッチングハブ等の機器はベンダが用意するものとする。 FortiGate などのファイアウォールに対する最新パッチ適用は、システムベンダの責任下で確実に実施し必ず報告すること。 </w:t>
      </w:r>
    </w:p>
    <w:p w14:paraId="2BAB656C" w14:textId="698FAC71" w:rsidR="00F23FB9" w:rsidRPr="004958D8" w:rsidRDefault="004958D8" w:rsidP="004958D8">
      <w:pPr>
        <w:spacing w:line="400" w:lineRule="exact"/>
        <w:ind w:leftChars="269" w:left="565" w:firstLineChars="65" w:firstLine="143"/>
        <w:rPr>
          <w:sz w:val="22"/>
        </w:rPr>
      </w:pPr>
      <w:r w:rsidRPr="004958D8">
        <w:rPr>
          <w:sz w:val="22"/>
        </w:rPr>
        <w:t>責任分界点については、システム構築ベンダがそれを明確に示す文書を提示し、詳細について病院と協議すること。</w:t>
      </w:r>
    </w:p>
    <w:p w14:paraId="153A57D1" w14:textId="77777777" w:rsidR="004958D8" w:rsidRDefault="004958D8" w:rsidP="00FE3551">
      <w:pPr>
        <w:spacing w:line="400" w:lineRule="exact"/>
        <w:rPr>
          <w:sz w:val="22"/>
        </w:rPr>
      </w:pPr>
    </w:p>
    <w:p w14:paraId="2B796338" w14:textId="254C6E4E" w:rsidR="004958D8" w:rsidRPr="004958D8" w:rsidRDefault="004958D8" w:rsidP="00581823">
      <w:pPr>
        <w:spacing w:line="400" w:lineRule="exact"/>
        <w:ind w:leftChars="67" w:left="141"/>
        <w:rPr>
          <w:b/>
          <w:bCs/>
          <w:sz w:val="22"/>
        </w:rPr>
      </w:pPr>
      <w:r w:rsidRPr="004958D8">
        <w:rPr>
          <w:b/>
          <w:bCs/>
          <w:sz w:val="22"/>
        </w:rPr>
        <w:t>３．システムの構築範囲</w:t>
      </w:r>
    </w:p>
    <w:p w14:paraId="31A81453" w14:textId="2EDF2D2C" w:rsidR="004958D8" w:rsidRPr="00FE5F8B" w:rsidRDefault="004958D8" w:rsidP="00FE5F8B">
      <w:pPr>
        <w:spacing w:line="400" w:lineRule="exact"/>
        <w:ind w:leftChars="135" w:left="566" w:hanging="283"/>
        <w:rPr>
          <w:sz w:val="22"/>
        </w:rPr>
      </w:pPr>
      <w:r>
        <w:rPr>
          <w:rFonts w:hint="eastAsia"/>
          <w:sz w:val="22"/>
        </w:rPr>
        <w:t>(1)</w:t>
      </w:r>
      <w:r w:rsidR="00FE5F8B" w:rsidRPr="00FE5F8B">
        <w:rPr>
          <w:sz w:val="22"/>
        </w:rPr>
        <w:t xml:space="preserve"> 医療情報システムの構築範囲は、</w:t>
      </w:r>
      <w:r w:rsidR="00FE5F8B" w:rsidRPr="004C5F9D">
        <w:rPr>
          <w:sz w:val="22"/>
        </w:rPr>
        <w:t>「</w:t>
      </w:r>
      <w:r w:rsidR="00FE5F8B" w:rsidRPr="00730B40">
        <w:rPr>
          <w:sz w:val="22"/>
        </w:rPr>
        <w:t>別紙１ 医療情報システム対象範囲一覧</w:t>
      </w:r>
      <w:r w:rsidR="00FE5F8B" w:rsidRPr="004C5F9D">
        <w:rPr>
          <w:sz w:val="22"/>
        </w:rPr>
        <w:t>」</w:t>
      </w:r>
      <w:r w:rsidR="00FE5F8B" w:rsidRPr="00FE5F8B">
        <w:rPr>
          <w:sz w:val="22"/>
        </w:rPr>
        <w:t>のとおりとする。別紙１の表中にある「新規」とは、今回新たに導入するシステム及び機器である。</w:t>
      </w:r>
    </w:p>
    <w:p w14:paraId="4D751A93" w14:textId="6B8A19CD" w:rsidR="00FE5F8B" w:rsidRPr="00FE5F8B" w:rsidRDefault="00FE5F8B" w:rsidP="00FE5F8B">
      <w:pPr>
        <w:spacing w:line="400" w:lineRule="exact"/>
        <w:ind w:leftChars="135" w:left="566" w:hanging="283"/>
        <w:rPr>
          <w:sz w:val="22"/>
        </w:rPr>
      </w:pPr>
      <w:r w:rsidRPr="00FE5F8B">
        <w:rPr>
          <w:rFonts w:hint="eastAsia"/>
          <w:sz w:val="22"/>
        </w:rPr>
        <w:t>(2)</w:t>
      </w:r>
      <w:r w:rsidRPr="00FE5F8B">
        <w:rPr>
          <w:sz w:val="22"/>
        </w:rPr>
        <w:t xml:space="preserve"> システム内の詳細な要求</w:t>
      </w:r>
      <w:r w:rsidR="006D6AB1">
        <w:rPr>
          <w:rFonts w:hint="eastAsia"/>
          <w:sz w:val="22"/>
        </w:rPr>
        <w:t>仕様</w:t>
      </w:r>
      <w:r w:rsidRPr="00FE5F8B">
        <w:rPr>
          <w:sz w:val="22"/>
        </w:rPr>
        <w:t>については、「</w:t>
      </w:r>
      <w:r w:rsidRPr="00A61D20">
        <w:rPr>
          <w:sz w:val="22"/>
        </w:rPr>
        <w:t xml:space="preserve">別紙２ </w:t>
      </w:r>
      <w:r w:rsidR="00BF75DD" w:rsidRPr="00A61D20">
        <w:rPr>
          <w:rFonts w:hint="eastAsia"/>
          <w:sz w:val="22"/>
        </w:rPr>
        <w:t>詳細仕様書</w:t>
      </w:r>
      <w:r w:rsidRPr="00FE5F8B">
        <w:rPr>
          <w:sz w:val="22"/>
        </w:rPr>
        <w:t>」のとおりと</w:t>
      </w:r>
      <w:r w:rsidR="003E7880">
        <w:rPr>
          <w:rFonts w:hint="eastAsia"/>
          <w:sz w:val="22"/>
        </w:rPr>
        <w:t>する。</w:t>
      </w:r>
    </w:p>
    <w:p w14:paraId="08D7FE4C" w14:textId="2B497E90" w:rsidR="00FE5F8B" w:rsidRDefault="00FE5F8B" w:rsidP="00FE5F8B">
      <w:pPr>
        <w:spacing w:line="400" w:lineRule="exact"/>
        <w:ind w:leftChars="135" w:left="566" w:hanging="283"/>
        <w:rPr>
          <w:sz w:val="22"/>
        </w:rPr>
      </w:pPr>
      <w:r>
        <w:rPr>
          <w:rFonts w:hint="eastAsia"/>
        </w:rPr>
        <w:t>(3)</w:t>
      </w:r>
      <w:r w:rsidRPr="00FE5F8B">
        <w:t xml:space="preserve"> </w:t>
      </w:r>
      <w:r w:rsidRPr="00FE5F8B">
        <w:rPr>
          <w:sz w:val="22"/>
        </w:rPr>
        <w:t>医療情報システム構築ベンダの業務範囲は、パッケージを基本とする要件定義・基本設計、詳細設計、開発（カスタマイズ）に加え、新規導入システム、既存システム、接続機器との連携等に係る一連の開発（改修も含む）作業および各種試験等、システム構築・運用支援／運用引継ぎ、現行システムから新システムへのデータ移行等に係る一連の作業全てとする。連携する部門システムベンダ等と連絡を密に取り、連携に双方齟齬がないようにすること。必要に応じて当院担当者と事前に協議を行い、最善の提案をすること。</w:t>
      </w:r>
    </w:p>
    <w:p w14:paraId="27D0E581" w14:textId="77777777" w:rsidR="00032C40" w:rsidRPr="00FE5F8B" w:rsidRDefault="00032C40" w:rsidP="00FE5F8B">
      <w:pPr>
        <w:spacing w:line="400" w:lineRule="exact"/>
        <w:ind w:leftChars="135" w:left="566" w:hanging="283"/>
        <w:rPr>
          <w:sz w:val="22"/>
        </w:rPr>
      </w:pPr>
    </w:p>
    <w:p w14:paraId="300BC7F4" w14:textId="3B0CDA9D" w:rsidR="004958D8" w:rsidRPr="00FE5F8B" w:rsidRDefault="00FE5F8B" w:rsidP="00581823">
      <w:pPr>
        <w:spacing w:line="400" w:lineRule="exact"/>
        <w:ind w:leftChars="67" w:left="141"/>
        <w:rPr>
          <w:b/>
          <w:bCs/>
          <w:sz w:val="22"/>
        </w:rPr>
      </w:pPr>
      <w:r w:rsidRPr="00FE5F8B">
        <w:rPr>
          <w:b/>
          <w:bCs/>
          <w:sz w:val="22"/>
        </w:rPr>
        <w:lastRenderedPageBreak/>
        <w:t>４．システムの稼働開始時期</w:t>
      </w:r>
    </w:p>
    <w:p w14:paraId="3166FDB7" w14:textId="6B4307B3" w:rsidR="004958D8" w:rsidRPr="00FE5F8B" w:rsidRDefault="00FE5F8B" w:rsidP="00FE5F8B">
      <w:pPr>
        <w:spacing w:line="400" w:lineRule="exact"/>
        <w:ind w:leftChars="135" w:left="283" w:firstLineChars="65" w:firstLine="143"/>
        <w:rPr>
          <w:sz w:val="22"/>
        </w:rPr>
      </w:pPr>
      <w:r w:rsidRPr="00FE5F8B">
        <w:rPr>
          <w:sz w:val="22"/>
        </w:rPr>
        <w:t>令和</w:t>
      </w:r>
      <w:r w:rsidR="002F0C8D">
        <w:rPr>
          <w:rFonts w:hint="eastAsia"/>
          <w:sz w:val="22"/>
        </w:rPr>
        <w:t>8</w:t>
      </w:r>
      <w:r w:rsidRPr="00FE5F8B">
        <w:rPr>
          <w:sz w:val="22"/>
        </w:rPr>
        <w:t>年</w:t>
      </w:r>
      <w:r w:rsidR="002F0C8D">
        <w:rPr>
          <w:rFonts w:hint="eastAsia"/>
          <w:sz w:val="22"/>
        </w:rPr>
        <w:t>3</w:t>
      </w:r>
      <w:r w:rsidRPr="00FE5F8B">
        <w:rPr>
          <w:sz w:val="22"/>
        </w:rPr>
        <w:t>月１日までに電子カルテ及びそれに連携する全てのシステム及び機器を稼働させるものとする。</w:t>
      </w:r>
    </w:p>
    <w:p w14:paraId="0423E3BF" w14:textId="77777777" w:rsidR="004958D8" w:rsidRDefault="004958D8" w:rsidP="00FE3551">
      <w:pPr>
        <w:spacing w:line="400" w:lineRule="exact"/>
        <w:rPr>
          <w:sz w:val="22"/>
        </w:rPr>
      </w:pPr>
    </w:p>
    <w:p w14:paraId="388B24AA" w14:textId="18D8111C" w:rsidR="004958D8" w:rsidRPr="005A7DD2" w:rsidRDefault="00E95500" w:rsidP="00FE3551">
      <w:pPr>
        <w:spacing w:line="400" w:lineRule="exact"/>
        <w:rPr>
          <w:b/>
          <w:bCs/>
          <w:sz w:val="24"/>
          <w:szCs w:val="24"/>
        </w:rPr>
      </w:pPr>
      <w:r>
        <w:rPr>
          <w:rFonts w:hint="eastAsia"/>
          <w:b/>
          <w:bCs/>
          <w:sz w:val="24"/>
          <w:szCs w:val="24"/>
        </w:rPr>
        <w:t>Ⅲ</w:t>
      </w:r>
      <w:r w:rsidR="008663A1">
        <w:rPr>
          <w:rFonts w:hint="eastAsia"/>
          <w:b/>
          <w:bCs/>
          <w:sz w:val="24"/>
          <w:szCs w:val="24"/>
        </w:rPr>
        <w:t xml:space="preserve"> </w:t>
      </w:r>
      <w:r w:rsidR="00FE5F8B" w:rsidRPr="005A7DD2">
        <w:rPr>
          <w:rFonts w:hint="eastAsia"/>
          <w:b/>
          <w:bCs/>
          <w:sz w:val="24"/>
          <w:szCs w:val="24"/>
        </w:rPr>
        <w:t>導入機器の調達範囲について</w:t>
      </w:r>
    </w:p>
    <w:p w14:paraId="20104E78" w14:textId="4EB52252" w:rsidR="004958D8" w:rsidRDefault="00FE5F8B" w:rsidP="00FE5F8B">
      <w:pPr>
        <w:spacing w:line="400" w:lineRule="exact"/>
        <w:ind w:leftChars="135" w:left="283" w:firstLineChars="65" w:firstLine="143"/>
        <w:rPr>
          <w:sz w:val="22"/>
        </w:rPr>
      </w:pPr>
      <w:r w:rsidRPr="00FE5F8B">
        <w:rPr>
          <w:sz w:val="22"/>
        </w:rPr>
        <w:t>今回のシステム構築にて導入予定のクライアント端末・プリンタ等の台数は下表のとおりである。ただし台数は想定であり、業務仕様を満たすための台数を納入すること。想定する運用で、端末等の過不足があると判断した場合、提案時に指摘すること。</w:t>
      </w:r>
    </w:p>
    <w:p w14:paraId="7B847EB7" w14:textId="7E5C4F11" w:rsidR="00FE5F8B" w:rsidRDefault="00FE5F8B" w:rsidP="00FE5F8B">
      <w:pPr>
        <w:spacing w:line="400" w:lineRule="exact"/>
        <w:ind w:leftChars="135" w:left="283" w:firstLineChars="65" w:firstLine="143"/>
        <w:rPr>
          <w:sz w:val="22"/>
        </w:rPr>
      </w:pPr>
      <w:r w:rsidRPr="00FE5F8B">
        <w:rPr>
          <w:sz w:val="22"/>
        </w:rPr>
        <w:t>端末・プリンタ等については、最低限のスペックを満たし、かつ業務に支障のない機器を納</w:t>
      </w:r>
      <w:r>
        <w:rPr>
          <w:rFonts w:hint="eastAsia"/>
          <w:sz w:val="22"/>
        </w:rPr>
        <w:t>入</w:t>
      </w:r>
      <w:r w:rsidRPr="00FE5F8B">
        <w:rPr>
          <w:sz w:val="22"/>
        </w:rPr>
        <w:t xml:space="preserve">すること。 </w:t>
      </w:r>
    </w:p>
    <w:p w14:paraId="09623FED" w14:textId="77777777" w:rsidR="00FE5F8B" w:rsidRDefault="00FE5F8B" w:rsidP="00FE5F8B">
      <w:pPr>
        <w:spacing w:line="400" w:lineRule="exact"/>
        <w:ind w:leftChars="135" w:left="283" w:firstLineChars="65" w:firstLine="143"/>
        <w:rPr>
          <w:sz w:val="22"/>
        </w:rPr>
      </w:pPr>
      <w:r w:rsidRPr="00FE5F8B">
        <w:rPr>
          <w:sz w:val="22"/>
        </w:rPr>
        <w:t xml:space="preserve">ベンダ側が必須とする要件がある場合は、その旨を記載すること。メーカー指定は望まない。 </w:t>
      </w:r>
    </w:p>
    <w:p w14:paraId="1A96AB9F" w14:textId="38CA545A" w:rsidR="00F83A08" w:rsidRDefault="00FE5F8B" w:rsidP="000E0283">
      <w:pPr>
        <w:spacing w:line="400" w:lineRule="exact"/>
        <w:ind w:leftChars="135" w:left="283" w:firstLineChars="65" w:firstLine="143"/>
        <w:rPr>
          <w:sz w:val="22"/>
        </w:rPr>
      </w:pPr>
      <w:r w:rsidRPr="00FE5F8B">
        <w:rPr>
          <w:sz w:val="22"/>
        </w:rPr>
        <w:t>運用管理、導入・維持管理費を低減可能な、最適の提案とすること。</w:t>
      </w:r>
    </w:p>
    <w:p w14:paraId="5523A110" w14:textId="77777777" w:rsidR="009E4921" w:rsidRDefault="009E4921" w:rsidP="000E0283">
      <w:pPr>
        <w:spacing w:line="400" w:lineRule="exact"/>
        <w:ind w:leftChars="135" w:left="283" w:firstLineChars="65" w:firstLine="143"/>
        <w:rPr>
          <w:sz w:val="22"/>
        </w:rPr>
      </w:pPr>
    </w:p>
    <w:tbl>
      <w:tblPr>
        <w:tblStyle w:val="aa"/>
        <w:tblpPr w:leftFromText="142" w:rightFromText="142" w:vertAnchor="text" w:horzAnchor="margin" w:tblpY="112"/>
        <w:tblW w:w="0" w:type="auto"/>
        <w:tblLook w:val="04A0" w:firstRow="1" w:lastRow="0" w:firstColumn="1" w:lastColumn="0" w:noHBand="0" w:noVBand="1"/>
      </w:tblPr>
      <w:tblGrid>
        <w:gridCol w:w="1941"/>
        <w:gridCol w:w="3866"/>
        <w:gridCol w:w="2126"/>
      </w:tblGrid>
      <w:tr w:rsidR="004D2EDB" w14:paraId="75AFAC70" w14:textId="77777777" w:rsidTr="004D2EDB">
        <w:tc>
          <w:tcPr>
            <w:tcW w:w="1941" w:type="dxa"/>
            <w:vAlign w:val="center"/>
          </w:tcPr>
          <w:p w14:paraId="3F9901C6" w14:textId="35B6BE02" w:rsidR="004D2EDB" w:rsidRPr="0049449C" w:rsidRDefault="004D2EDB" w:rsidP="004D2EDB">
            <w:pPr>
              <w:spacing w:line="360" w:lineRule="exact"/>
              <w:jc w:val="center"/>
              <w:rPr>
                <w:sz w:val="20"/>
                <w:szCs w:val="20"/>
              </w:rPr>
            </w:pPr>
            <w:r w:rsidRPr="0049449C">
              <w:rPr>
                <w:rFonts w:hint="eastAsia"/>
                <w:sz w:val="20"/>
                <w:szCs w:val="20"/>
              </w:rPr>
              <w:t>分</w:t>
            </w:r>
            <w:r w:rsidR="00603FDD">
              <w:rPr>
                <w:rFonts w:hint="eastAsia"/>
                <w:sz w:val="20"/>
                <w:szCs w:val="20"/>
              </w:rPr>
              <w:t xml:space="preserve">　</w:t>
            </w:r>
            <w:r w:rsidRPr="0049449C">
              <w:rPr>
                <w:rFonts w:hint="eastAsia"/>
                <w:sz w:val="20"/>
                <w:szCs w:val="20"/>
              </w:rPr>
              <w:t>類</w:t>
            </w:r>
          </w:p>
        </w:tc>
        <w:tc>
          <w:tcPr>
            <w:tcW w:w="3866" w:type="dxa"/>
            <w:vAlign w:val="center"/>
          </w:tcPr>
          <w:p w14:paraId="6BE5CCF6" w14:textId="77777777" w:rsidR="004D2EDB" w:rsidRPr="0049449C" w:rsidRDefault="004D2EDB" w:rsidP="004D2EDB">
            <w:pPr>
              <w:spacing w:line="360" w:lineRule="exact"/>
              <w:jc w:val="center"/>
              <w:rPr>
                <w:sz w:val="20"/>
                <w:szCs w:val="20"/>
              </w:rPr>
            </w:pPr>
            <w:r w:rsidRPr="0049449C">
              <w:rPr>
                <w:rFonts w:hint="eastAsia"/>
                <w:sz w:val="20"/>
                <w:szCs w:val="20"/>
              </w:rPr>
              <w:t>想定スペック及び搭載ソフトウェア</w:t>
            </w:r>
          </w:p>
        </w:tc>
        <w:tc>
          <w:tcPr>
            <w:tcW w:w="2126" w:type="dxa"/>
            <w:vAlign w:val="center"/>
          </w:tcPr>
          <w:p w14:paraId="69F4F6DF" w14:textId="3EA4242D" w:rsidR="004D2EDB" w:rsidRPr="0049449C" w:rsidRDefault="004D2EDB" w:rsidP="004D2EDB">
            <w:pPr>
              <w:spacing w:line="360" w:lineRule="exact"/>
              <w:jc w:val="center"/>
              <w:rPr>
                <w:sz w:val="20"/>
                <w:szCs w:val="20"/>
              </w:rPr>
            </w:pPr>
            <w:r w:rsidRPr="0049449C">
              <w:rPr>
                <w:rFonts w:hint="eastAsia"/>
                <w:sz w:val="20"/>
                <w:szCs w:val="20"/>
              </w:rPr>
              <w:t>備</w:t>
            </w:r>
            <w:r w:rsidR="00603FDD">
              <w:rPr>
                <w:rFonts w:hint="eastAsia"/>
                <w:sz w:val="20"/>
                <w:szCs w:val="20"/>
              </w:rPr>
              <w:t xml:space="preserve">　</w:t>
            </w:r>
            <w:r w:rsidRPr="0049449C">
              <w:rPr>
                <w:rFonts w:hint="eastAsia"/>
                <w:sz w:val="20"/>
                <w:szCs w:val="20"/>
              </w:rPr>
              <w:t>考</w:t>
            </w:r>
          </w:p>
        </w:tc>
      </w:tr>
      <w:tr w:rsidR="004D2EDB" w14:paraId="7AA24143" w14:textId="77777777" w:rsidTr="004D2EDB">
        <w:tc>
          <w:tcPr>
            <w:tcW w:w="1941" w:type="dxa"/>
          </w:tcPr>
          <w:p w14:paraId="6F774650" w14:textId="77777777" w:rsidR="004D2EDB" w:rsidRPr="0049449C" w:rsidRDefault="004D2EDB" w:rsidP="004D2EDB">
            <w:pPr>
              <w:spacing w:line="360" w:lineRule="exact"/>
              <w:rPr>
                <w:sz w:val="20"/>
                <w:szCs w:val="20"/>
              </w:rPr>
            </w:pPr>
            <w:r w:rsidRPr="0049449C">
              <w:rPr>
                <w:rFonts w:hint="eastAsia"/>
                <w:sz w:val="20"/>
                <w:szCs w:val="20"/>
              </w:rPr>
              <w:t>端末共通</w:t>
            </w:r>
          </w:p>
        </w:tc>
        <w:tc>
          <w:tcPr>
            <w:tcW w:w="3866" w:type="dxa"/>
          </w:tcPr>
          <w:p w14:paraId="4DD14E31" w14:textId="77777777" w:rsidR="004D2EDB" w:rsidRPr="0049449C" w:rsidRDefault="004D2EDB" w:rsidP="004D2EDB">
            <w:pPr>
              <w:spacing w:line="360" w:lineRule="exact"/>
              <w:rPr>
                <w:sz w:val="20"/>
                <w:szCs w:val="20"/>
              </w:rPr>
            </w:pPr>
            <w:r w:rsidRPr="0049449C">
              <w:rPr>
                <w:rFonts w:hint="eastAsia"/>
                <w:sz w:val="20"/>
                <w:szCs w:val="20"/>
              </w:rPr>
              <w:t>【ソフトウェア】</w:t>
            </w:r>
          </w:p>
          <w:p w14:paraId="71B193A0" w14:textId="77777777" w:rsidR="004D2EDB" w:rsidRPr="0049449C" w:rsidRDefault="004D2EDB" w:rsidP="004D2EDB">
            <w:pPr>
              <w:pStyle w:val="a9"/>
              <w:numPr>
                <w:ilvl w:val="0"/>
                <w:numId w:val="2"/>
              </w:numPr>
              <w:spacing w:line="360" w:lineRule="exact"/>
              <w:rPr>
                <w:sz w:val="20"/>
                <w:szCs w:val="20"/>
              </w:rPr>
            </w:pPr>
            <w:r w:rsidRPr="0049449C">
              <w:rPr>
                <w:rFonts w:hint="eastAsia"/>
                <w:sz w:val="20"/>
                <w:szCs w:val="20"/>
              </w:rPr>
              <w:t>OS標準搭載のソフト及びシステムソフト以外のものは次のとおり</w:t>
            </w:r>
          </w:p>
          <w:p w14:paraId="44795B8F" w14:textId="12EF5919" w:rsidR="004D2EDB" w:rsidRPr="0049449C" w:rsidRDefault="004D2EDB" w:rsidP="004D2EDB">
            <w:pPr>
              <w:pStyle w:val="a9"/>
              <w:spacing w:line="360" w:lineRule="exact"/>
              <w:ind w:left="360"/>
              <w:rPr>
                <w:sz w:val="20"/>
                <w:szCs w:val="20"/>
              </w:rPr>
            </w:pPr>
            <w:r w:rsidRPr="0049449C">
              <w:rPr>
                <w:rFonts w:hint="eastAsia"/>
                <w:sz w:val="20"/>
                <w:szCs w:val="20"/>
              </w:rPr>
              <w:t>・</w:t>
            </w:r>
            <w:r w:rsidR="00CE420B">
              <w:rPr>
                <w:rFonts w:hint="eastAsia"/>
                <w:sz w:val="20"/>
                <w:szCs w:val="20"/>
              </w:rPr>
              <w:t>ウィルス対策ソフト</w:t>
            </w:r>
          </w:p>
          <w:p w14:paraId="7EBA4F4B" w14:textId="77777777" w:rsidR="004D2EDB" w:rsidRPr="0049449C" w:rsidRDefault="004D2EDB" w:rsidP="004D2EDB">
            <w:pPr>
              <w:pStyle w:val="a9"/>
              <w:spacing w:line="360" w:lineRule="exact"/>
              <w:ind w:left="360"/>
              <w:rPr>
                <w:sz w:val="20"/>
                <w:szCs w:val="20"/>
              </w:rPr>
            </w:pPr>
            <w:r w:rsidRPr="0049449C">
              <w:rPr>
                <w:rFonts w:hint="eastAsia"/>
                <w:sz w:val="20"/>
                <w:szCs w:val="20"/>
              </w:rPr>
              <w:t>・医学辞書</w:t>
            </w:r>
          </w:p>
          <w:p w14:paraId="4C80E1FD" w14:textId="77777777" w:rsidR="004D2EDB" w:rsidRPr="0049449C" w:rsidRDefault="004D2EDB" w:rsidP="004D2EDB">
            <w:pPr>
              <w:pStyle w:val="a9"/>
              <w:spacing w:line="360" w:lineRule="exact"/>
              <w:ind w:left="360"/>
              <w:rPr>
                <w:sz w:val="20"/>
                <w:szCs w:val="20"/>
              </w:rPr>
            </w:pPr>
            <w:r w:rsidRPr="0049449C">
              <w:rPr>
                <w:rFonts w:hint="eastAsia"/>
                <w:sz w:val="20"/>
                <w:szCs w:val="20"/>
              </w:rPr>
              <w:t>・Microsoft Office Standard</w:t>
            </w:r>
          </w:p>
          <w:p w14:paraId="076A7690" w14:textId="77777777" w:rsidR="004D2EDB" w:rsidRPr="0049449C" w:rsidRDefault="004D2EDB" w:rsidP="004D2EDB">
            <w:pPr>
              <w:pStyle w:val="a9"/>
              <w:numPr>
                <w:ilvl w:val="0"/>
                <w:numId w:val="2"/>
              </w:numPr>
              <w:spacing w:line="360" w:lineRule="exact"/>
              <w:rPr>
                <w:sz w:val="20"/>
                <w:szCs w:val="20"/>
              </w:rPr>
            </w:pPr>
            <w:r w:rsidRPr="0049449C">
              <w:rPr>
                <w:rFonts w:hint="eastAsia"/>
                <w:sz w:val="20"/>
                <w:szCs w:val="20"/>
              </w:rPr>
              <w:t>USBポート</w:t>
            </w:r>
          </w:p>
          <w:p w14:paraId="1A532903" w14:textId="77777777" w:rsidR="004D2EDB" w:rsidRPr="0049449C" w:rsidRDefault="004D2EDB" w:rsidP="004D2EDB">
            <w:pPr>
              <w:pStyle w:val="a9"/>
              <w:spacing w:line="360" w:lineRule="exact"/>
              <w:ind w:left="360"/>
              <w:rPr>
                <w:sz w:val="20"/>
                <w:szCs w:val="20"/>
              </w:rPr>
            </w:pPr>
            <w:r w:rsidRPr="0049449C">
              <w:rPr>
                <w:rFonts w:hint="eastAsia"/>
                <w:sz w:val="20"/>
                <w:szCs w:val="20"/>
              </w:rPr>
              <w:t>：使用でいないよう設定するが、業務上必要な場合もあるため1つ以上</w:t>
            </w:r>
          </w:p>
        </w:tc>
        <w:tc>
          <w:tcPr>
            <w:tcW w:w="2126" w:type="dxa"/>
          </w:tcPr>
          <w:p w14:paraId="0359227F" w14:textId="77777777" w:rsidR="004D2EDB" w:rsidRDefault="004D2EDB" w:rsidP="004D2EDB">
            <w:pPr>
              <w:pStyle w:val="a9"/>
              <w:numPr>
                <w:ilvl w:val="0"/>
                <w:numId w:val="6"/>
              </w:numPr>
              <w:spacing w:line="360" w:lineRule="exact"/>
              <w:rPr>
                <w:sz w:val="20"/>
                <w:szCs w:val="20"/>
              </w:rPr>
            </w:pPr>
            <w:r>
              <w:rPr>
                <w:rFonts w:hint="eastAsia"/>
                <w:sz w:val="20"/>
                <w:szCs w:val="20"/>
              </w:rPr>
              <w:t>光学式マウス</w:t>
            </w:r>
          </w:p>
          <w:p w14:paraId="0D8D23C7" w14:textId="77777777" w:rsidR="004D2EDB" w:rsidRPr="0001634A" w:rsidRDefault="004D2EDB" w:rsidP="004D2EDB">
            <w:pPr>
              <w:spacing w:line="360" w:lineRule="exact"/>
              <w:rPr>
                <w:sz w:val="20"/>
                <w:szCs w:val="20"/>
              </w:rPr>
            </w:pPr>
          </w:p>
        </w:tc>
      </w:tr>
      <w:tr w:rsidR="004D2EDB" w14:paraId="6E20A4D6" w14:textId="77777777" w:rsidTr="004D2EDB">
        <w:tc>
          <w:tcPr>
            <w:tcW w:w="1941" w:type="dxa"/>
          </w:tcPr>
          <w:p w14:paraId="3DAE9B7B" w14:textId="77777777" w:rsidR="004D2EDB" w:rsidRPr="0049449C" w:rsidRDefault="004D2EDB" w:rsidP="004D2EDB">
            <w:pPr>
              <w:spacing w:line="360" w:lineRule="exact"/>
              <w:rPr>
                <w:sz w:val="20"/>
                <w:szCs w:val="20"/>
              </w:rPr>
            </w:pPr>
            <w:r w:rsidRPr="0049449C">
              <w:rPr>
                <w:rFonts w:hint="eastAsia"/>
                <w:sz w:val="20"/>
                <w:szCs w:val="20"/>
              </w:rPr>
              <w:t>ディスクトップ型端末</w:t>
            </w:r>
          </w:p>
        </w:tc>
        <w:tc>
          <w:tcPr>
            <w:tcW w:w="3866" w:type="dxa"/>
          </w:tcPr>
          <w:p w14:paraId="6E8F8623" w14:textId="77777777" w:rsidR="004D2EDB" w:rsidRPr="0049449C" w:rsidRDefault="004D2EDB" w:rsidP="004D2EDB">
            <w:pPr>
              <w:spacing w:line="360" w:lineRule="exact"/>
              <w:rPr>
                <w:sz w:val="20"/>
                <w:szCs w:val="20"/>
              </w:rPr>
            </w:pPr>
            <w:r w:rsidRPr="0049449C">
              <w:rPr>
                <w:rFonts w:hint="eastAsia"/>
                <w:sz w:val="20"/>
                <w:szCs w:val="20"/>
              </w:rPr>
              <w:t>【本体】</w:t>
            </w:r>
          </w:p>
          <w:p w14:paraId="1319DF5C" w14:textId="77777777" w:rsidR="004D2EDB" w:rsidRPr="0049449C" w:rsidRDefault="004D2EDB" w:rsidP="004D2EDB">
            <w:pPr>
              <w:pStyle w:val="a9"/>
              <w:numPr>
                <w:ilvl w:val="0"/>
                <w:numId w:val="3"/>
              </w:numPr>
              <w:spacing w:line="360" w:lineRule="exact"/>
              <w:rPr>
                <w:sz w:val="20"/>
                <w:szCs w:val="20"/>
              </w:rPr>
            </w:pPr>
            <w:r w:rsidRPr="0049449C">
              <w:rPr>
                <w:rFonts w:hint="eastAsia"/>
                <w:sz w:val="20"/>
                <w:szCs w:val="20"/>
              </w:rPr>
              <w:t>OS：Window11 Pro</w:t>
            </w:r>
          </w:p>
          <w:p w14:paraId="629A7C99" w14:textId="05B42A3C" w:rsidR="004D2EDB" w:rsidRPr="0049449C" w:rsidRDefault="004D2EDB" w:rsidP="004D2EDB">
            <w:pPr>
              <w:pStyle w:val="a9"/>
              <w:numPr>
                <w:ilvl w:val="0"/>
                <w:numId w:val="3"/>
              </w:numPr>
              <w:spacing w:line="360" w:lineRule="exact"/>
              <w:rPr>
                <w:sz w:val="20"/>
                <w:szCs w:val="20"/>
              </w:rPr>
            </w:pPr>
            <w:r w:rsidRPr="0049449C">
              <w:rPr>
                <w:rFonts w:hint="eastAsia"/>
                <w:sz w:val="20"/>
                <w:szCs w:val="20"/>
              </w:rPr>
              <w:t>CPU:インテルR Coru i5 ﾌﾟﾛｾｯｻｰ</w:t>
            </w:r>
            <w:r w:rsidR="003E6AA1">
              <w:rPr>
                <w:rFonts w:hint="eastAsia"/>
                <w:sz w:val="20"/>
                <w:szCs w:val="20"/>
              </w:rPr>
              <w:t>以上</w:t>
            </w:r>
          </w:p>
          <w:p w14:paraId="5BAAF1EA" w14:textId="77777777" w:rsidR="004D2EDB" w:rsidRPr="0049449C" w:rsidRDefault="004D2EDB" w:rsidP="004D2EDB">
            <w:pPr>
              <w:pStyle w:val="a9"/>
              <w:numPr>
                <w:ilvl w:val="0"/>
                <w:numId w:val="3"/>
              </w:numPr>
              <w:spacing w:line="360" w:lineRule="exact"/>
              <w:rPr>
                <w:sz w:val="20"/>
                <w:szCs w:val="20"/>
              </w:rPr>
            </w:pPr>
            <w:r>
              <w:rPr>
                <w:rFonts w:hint="eastAsia"/>
                <w:sz w:val="20"/>
                <w:szCs w:val="20"/>
              </w:rPr>
              <w:t>メインメモリ：8G以上</w:t>
            </w:r>
          </w:p>
          <w:p w14:paraId="480F9345" w14:textId="77777777" w:rsidR="004D2EDB" w:rsidRDefault="004D2EDB" w:rsidP="004D2EDB">
            <w:pPr>
              <w:pStyle w:val="a9"/>
              <w:numPr>
                <w:ilvl w:val="0"/>
                <w:numId w:val="3"/>
              </w:numPr>
              <w:spacing w:line="360" w:lineRule="exact"/>
              <w:rPr>
                <w:sz w:val="20"/>
                <w:szCs w:val="20"/>
              </w:rPr>
            </w:pPr>
            <w:r w:rsidRPr="0049449C">
              <w:rPr>
                <w:rFonts w:hint="eastAsia"/>
                <w:sz w:val="20"/>
                <w:szCs w:val="20"/>
              </w:rPr>
              <w:t>ディスク容量：256GB以上(SSD)</w:t>
            </w:r>
          </w:p>
          <w:p w14:paraId="1891A22C" w14:textId="77777777" w:rsidR="004D2EDB" w:rsidRDefault="004D2EDB" w:rsidP="004D2EDB">
            <w:pPr>
              <w:spacing w:line="360" w:lineRule="exact"/>
              <w:rPr>
                <w:sz w:val="20"/>
                <w:szCs w:val="20"/>
              </w:rPr>
            </w:pPr>
            <w:r>
              <w:rPr>
                <w:rFonts w:hint="eastAsia"/>
                <w:sz w:val="20"/>
                <w:szCs w:val="20"/>
              </w:rPr>
              <w:t>【ディスプレイ】</w:t>
            </w:r>
          </w:p>
          <w:p w14:paraId="26073F3D" w14:textId="77777777" w:rsidR="004D2EDB" w:rsidRDefault="004D2EDB" w:rsidP="004D2EDB">
            <w:pPr>
              <w:pStyle w:val="a9"/>
              <w:numPr>
                <w:ilvl w:val="0"/>
                <w:numId w:val="4"/>
              </w:numPr>
              <w:spacing w:line="360" w:lineRule="exact"/>
              <w:rPr>
                <w:sz w:val="20"/>
                <w:szCs w:val="20"/>
              </w:rPr>
            </w:pPr>
            <w:r>
              <w:rPr>
                <w:rFonts w:hint="eastAsia"/>
                <w:sz w:val="20"/>
                <w:szCs w:val="20"/>
              </w:rPr>
              <w:t>液晶：対角22インチ以上</w:t>
            </w:r>
          </w:p>
          <w:p w14:paraId="7F11C50C" w14:textId="77777777" w:rsidR="004D2EDB" w:rsidRPr="0049449C" w:rsidRDefault="004D2EDB" w:rsidP="004D2EDB">
            <w:pPr>
              <w:pStyle w:val="a9"/>
              <w:numPr>
                <w:ilvl w:val="0"/>
                <w:numId w:val="4"/>
              </w:numPr>
              <w:spacing w:line="360" w:lineRule="exact"/>
              <w:rPr>
                <w:sz w:val="20"/>
                <w:szCs w:val="20"/>
              </w:rPr>
            </w:pPr>
            <w:r>
              <w:rPr>
                <w:rFonts w:hint="eastAsia"/>
                <w:sz w:val="20"/>
                <w:szCs w:val="20"/>
              </w:rPr>
              <w:t>解像度：1，920×1，080以上</w:t>
            </w:r>
          </w:p>
        </w:tc>
        <w:tc>
          <w:tcPr>
            <w:tcW w:w="2126" w:type="dxa"/>
          </w:tcPr>
          <w:p w14:paraId="67C15EE9" w14:textId="71EFDF5B" w:rsidR="004D2EDB" w:rsidRPr="00893A43" w:rsidRDefault="004D2EDB" w:rsidP="004D2EDB">
            <w:pPr>
              <w:spacing w:line="360" w:lineRule="exact"/>
              <w:rPr>
                <w:sz w:val="20"/>
                <w:szCs w:val="20"/>
              </w:rPr>
            </w:pPr>
            <w:r>
              <w:rPr>
                <w:rFonts w:hint="eastAsia"/>
                <w:sz w:val="20"/>
                <w:szCs w:val="20"/>
              </w:rPr>
              <w:t>【</w:t>
            </w:r>
            <w:r w:rsidR="009C1623">
              <w:rPr>
                <w:rFonts w:hint="eastAsia"/>
                <w:sz w:val="20"/>
                <w:szCs w:val="20"/>
              </w:rPr>
              <w:t>41台</w:t>
            </w:r>
            <w:r w:rsidR="00B83BA0">
              <w:rPr>
                <w:rFonts w:hint="eastAsia"/>
                <w:sz w:val="20"/>
                <w:szCs w:val="20"/>
              </w:rPr>
              <w:t>(内12台レセコン)</w:t>
            </w:r>
            <w:r w:rsidR="003E6AA1">
              <w:rPr>
                <w:rFonts w:hint="eastAsia"/>
                <w:sz w:val="20"/>
                <w:szCs w:val="20"/>
              </w:rPr>
              <w:t>+予備1台</w:t>
            </w:r>
            <w:r>
              <w:rPr>
                <w:rFonts w:hint="eastAsia"/>
                <w:sz w:val="20"/>
                <w:szCs w:val="20"/>
              </w:rPr>
              <w:t>】</w:t>
            </w:r>
          </w:p>
          <w:p w14:paraId="0062ECBC" w14:textId="77777777" w:rsidR="004D2EDB" w:rsidRPr="0001634A" w:rsidRDefault="004D2EDB" w:rsidP="004D2EDB">
            <w:pPr>
              <w:pStyle w:val="a9"/>
              <w:numPr>
                <w:ilvl w:val="0"/>
                <w:numId w:val="7"/>
              </w:numPr>
              <w:spacing w:line="360" w:lineRule="exact"/>
              <w:rPr>
                <w:sz w:val="20"/>
                <w:szCs w:val="20"/>
              </w:rPr>
            </w:pPr>
            <w:r>
              <w:rPr>
                <w:rFonts w:hint="eastAsia"/>
                <w:sz w:val="20"/>
                <w:szCs w:val="20"/>
              </w:rPr>
              <w:t>ディスプレイは通常の診察に十分耐え得る解像度、輝度、コントラストを有すること</w:t>
            </w:r>
          </w:p>
        </w:tc>
      </w:tr>
      <w:tr w:rsidR="004D2EDB" w14:paraId="7EA7B7AC" w14:textId="77777777" w:rsidTr="004D2EDB">
        <w:tc>
          <w:tcPr>
            <w:tcW w:w="1941" w:type="dxa"/>
          </w:tcPr>
          <w:p w14:paraId="75609CF4" w14:textId="77777777" w:rsidR="004D2EDB" w:rsidRPr="0049449C" w:rsidRDefault="004D2EDB" w:rsidP="004D2EDB">
            <w:pPr>
              <w:spacing w:line="360" w:lineRule="exact"/>
              <w:rPr>
                <w:sz w:val="20"/>
                <w:szCs w:val="20"/>
              </w:rPr>
            </w:pPr>
            <w:r w:rsidRPr="0049449C">
              <w:rPr>
                <w:rFonts w:hint="eastAsia"/>
                <w:sz w:val="20"/>
                <w:szCs w:val="20"/>
              </w:rPr>
              <w:t>ノート型端末</w:t>
            </w:r>
          </w:p>
        </w:tc>
        <w:tc>
          <w:tcPr>
            <w:tcW w:w="3866" w:type="dxa"/>
          </w:tcPr>
          <w:p w14:paraId="16722492" w14:textId="77777777" w:rsidR="004D2EDB" w:rsidRPr="0049449C" w:rsidRDefault="004D2EDB" w:rsidP="004D2EDB">
            <w:pPr>
              <w:spacing w:line="360" w:lineRule="exact"/>
              <w:rPr>
                <w:sz w:val="20"/>
                <w:szCs w:val="20"/>
              </w:rPr>
            </w:pPr>
            <w:r w:rsidRPr="0049449C">
              <w:rPr>
                <w:rFonts w:hint="eastAsia"/>
                <w:sz w:val="20"/>
                <w:szCs w:val="20"/>
              </w:rPr>
              <w:t>【本体】</w:t>
            </w:r>
          </w:p>
          <w:p w14:paraId="33F1A61E" w14:textId="77777777" w:rsidR="004D2EDB" w:rsidRPr="0049449C" w:rsidRDefault="004D2EDB" w:rsidP="004D2EDB">
            <w:pPr>
              <w:pStyle w:val="a9"/>
              <w:numPr>
                <w:ilvl w:val="0"/>
                <w:numId w:val="5"/>
              </w:numPr>
              <w:spacing w:line="360" w:lineRule="exact"/>
              <w:rPr>
                <w:sz w:val="20"/>
                <w:szCs w:val="20"/>
              </w:rPr>
            </w:pPr>
            <w:r w:rsidRPr="0049449C">
              <w:rPr>
                <w:rFonts w:hint="eastAsia"/>
                <w:sz w:val="20"/>
                <w:szCs w:val="20"/>
              </w:rPr>
              <w:t>OS：Window11 Pro</w:t>
            </w:r>
          </w:p>
          <w:p w14:paraId="587EA5C3" w14:textId="5C924BA8" w:rsidR="004D2EDB" w:rsidRPr="0049449C" w:rsidRDefault="004D2EDB" w:rsidP="004D2EDB">
            <w:pPr>
              <w:pStyle w:val="a9"/>
              <w:numPr>
                <w:ilvl w:val="0"/>
                <w:numId w:val="5"/>
              </w:numPr>
              <w:spacing w:line="360" w:lineRule="exact"/>
              <w:rPr>
                <w:sz w:val="20"/>
                <w:szCs w:val="20"/>
              </w:rPr>
            </w:pPr>
            <w:r w:rsidRPr="0049449C">
              <w:rPr>
                <w:rFonts w:hint="eastAsia"/>
                <w:sz w:val="20"/>
                <w:szCs w:val="20"/>
              </w:rPr>
              <w:t>CPU: インテルR Coru i5 ﾌﾟﾛｾｯｻｰ</w:t>
            </w:r>
            <w:r w:rsidR="00396195">
              <w:rPr>
                <w:rFonts w:hint="eastAsia"/>
                <w:sz w:val="20"/>
                <w:szCs w:val="20"/>
              </w:rPr>
              <w:t>以上</w:t>
            </w:r>
          </w:p>
          <w:p w14:paraId="0DAA1404" w14:textId="77777777" w:rsidR="004D2EDB" w:rsidRPr="0049449C" w:rsidRDefault="004D2EDB" w:rsidP="004D2EDB">
            <w:pPr>
              <w:pStyle w:val="a9"/>
              <w:numPr>
                <w:ilvl w:val="0"/>
                <w:numId w:val="5"/>
              </w:numPr>
              <w:spacing w:line="360" w:lineRule="exact"/>
              <w:rPr>
                <w:sz w:val="20"/>
                <w:szCs w:val="20"/>
              </w:rPr>
            </w:pPr>
            <w:r>
              <w:rPr>
                <w:rFonts w:hint="eastAsia"/>
                <w:sz w:val="20"/>
                <w:szCs w:val="20"/>
              </w:rPr>
              <w:lastRenderedPageBreak/>
              <w:t>メインメモリ：8G以上</w:t>
            </w:r>
          </w:p>
          <w:p w14:paraId="50CE9FB0" w14:textId="77777777" w:rsidR="004D2EDB" w:rsidRDefault="004D2EDB" w:rsidP="004D2EDB">
            <w:pPr>
              <w:pStyle w:val="a9"/>
              <w:numPr>
                <w:ilvl w:val="0"/>
                <w:numId w:val="5"/>
              </w:numPr>
              <w:spacing w:line="360" w:lineRule="exact"/>
              <w:rPr>
                <w:sz w:val="20"/>
                <w:szCs w:val="20"/>
              </w:rPr>
            </w:pPr>
            <w:r w:rsidRPr="0049449C">
              <w:rPr>
                <w:rFonts w:hint="eastAsia"/>
                <w:sz w:val="20"/>
                <w:szCs w:val="20"/>
              </w:rPr>
              <w:t>ディスク容量：256GB以上(SSD)</w:t>
            </w:r>
          </w:p>
          <w:p w14:paraId="21D112A8" w14:textId="77777777" w:rsidR="004D2EDB" w:rsidRDefault="004D2EDB" w:rsidP="004D2EDB">
            <w:pPr>
              <w:spacing w:line="360" w:lineRule="exact"/>
              <w:rPr>
                <w:sz w:val="20"/>
                <w:szCs w:val="20"/>
              </w:rPr>
            </w:pPr>
            <w:r>
              <w:rPr>
                <w:rFonts w:hint="eastAsia"/>
                <w:sz w:val="20"/>
                <w:szCs w:val="20"/>
              </w:rPr>
              <w:t>【ディスプレイ】</w:t>
            </w:r>
          </w:p>
          <w:p w14:paraId="6CC58A33" w14:textId="6B2DC194" w:rsidR="004D2EDB" w:rsidRDefault="004D2EDB" w:rsidP="004D2EDB">
            <w:pPr>
              <w:pStyle w:val="a9"/>
              <w:numPr>
                <w:ilvl w:val="0"/>
                <w:numId w:val="5"/>
              </w:numPr>
              <w:spacing w:line="360" w:lineRule="exact"/>
              <w:rPr>
                <w:sz w:val="20"/>
                <w:szCs w:val="20"/>
              </w:rPr>
            </w:pPr>
            <w:r>
              <w:rPr>
                <w:rFonts w:hint="eastAsia"/>
                <w:sz w:val="20"/>
                <w:szCs w:val="20"/>
              </w:rPr>
              <w:t>液晶：対角</w:t>
            </w:r>
            <w:r w:rsidR="00CE0ABF">
              <w:rPr>
                <w:rFonts w:hint="eastAsia"/>
                <w:sz w:val="20"/>
                <w:szCs w:val="20"/>
              </w:rPr>
              <w:t>15.6</w:t>
            </w:r>
            <w:r>
              <w:rPr>
                <w:rFonts w:hint="eastAsia"/>
                <w:sz w:val="20"/>
                <w:szCs w:val="20"/>
              </w:rPr>
              <w:t>インチ以上</w:t>
            </w:r>
          </w:p>
          <w:p w14:paraId="7153B831" w14:textId="6D2C25DC" w:rsidR="004D2EDB" w:rsidRPr="00B84B57" w:rsidRDefault="00B84B57" w:rsidP="004D2EDB">
            <w:pPr>
              <w:pStyle w:val="a9"/>
              <w:numPr>
                <w:ilvl w:val="0"/>
                <w:numId w:val="5"/>
              </w:numPr>
              <w:spacing w:line="360" w:lineRule="exact"/>
              <w:rPr>
                <w:sz w:val="20"/>
                <w:szCs w:val="20"/>
              </w:rPr>
            </w:pPr>
            <w:r>
              <w:rPr>
                <w:rFonts w:hint="eastAsia"/>
                <w:sz w:val="20"/>
                <w:szCs w:val="20"/>
              </w:rPr>
              <w:t>解像度：1，920×1，080以上</w:t>
            </w:r>
          </w:p>
        </w:tc>
        <w:tc>
          <w:tcPr>
            <w:tcW w:w="2126" w:type="dxa"/>
          </w:tcPr>
          <w:p w14:paraId="33CE1EC5" w14:textId="4D375808" w:rsidR="004D2EDB" w:rsidRPr="00893A43" w:rsidRDefault="004D2EDB" w:rsidP="004D2EDB">
            <w:pPr>
              <w:spacing w:line="360" w:lineRule="exact"/>
              <w:rPr>
                <w:sz w:val="20"/>
                <w:szCs w:val="20"/>
              </w:rPr>
            </w:pPr>
            <w:r>
              <w:rPr>
                <w:rFonts w:hint="eastAsia"/>
                <w:sz w:val="20"/>
                <w:szCs w:val="20"/>
              </w:rPr>
              <w:lastRenderedPageBreak/>
              <w:t>【</w:t>
            </w:r>
            <w:r w:rsidR="003E6AA1">
              <w:rPr>
                <w:rFonts w:hint="eastAsia"/>
                <w:sz w:val="20"/>
                <w:szCs w:val="20"/>
              </w:rPr>
              <w:t>16</w:t>
            </w:r>
            <w:r w:rsidR="00396195">
              <w:rPr>
                <w:rFonts w:hint="eastAsia"/>
                <w:sz w:val="20"/>
                <w:szCs w:val="20"/>
              </w:rPr>
              <w:t>台</w:t>
            </w:r>
            <w:r>
              <w:rPr>
                <w:rFonts w:hint="eastAsia"/>
                <w:sz w:val="20"/>
                <w:szCs w:val="20"/>
              </w:rPr>
              <w:t>】</w:t>
            </w:r>
          </w:p>
          <w:p w14:paraId="2059ACA1" w14:textId="77777777" w:rsidR="004D2EDB" w:rsidRDefault="004D2EDB" w:rsidP="004D2EDB">
            <w:pPr>
              <w:pStyle w:val="a9"/>
              <w:numPr>
                <w:ilvl w:val="0"/>
                <w:numId w:val="8"/>
              </w:numPr>
              <w:spacing w:line="360" w:lineRule="exact"/>
              <w:rPr>
                <w:sz w:val="20"/>
                <w:szCs w:val="20"/>
              </w:rPr>
            </w:pPr>
            <w:r>
              <w:rPr>
                <w:rFonts w:hint="eastAsia"/>
                <w:sz w:val="20"/>
                <w:szCs w:val="20"/>
              </w:rPr>
              <w:t>バッテリーパックは交換可能</w:t>
            </w:r>
            <w:r w:rsidR="00396195">
              <w:rPr>
                <w:rFonts w:hint="eastAsia"/>
                <w:sz w:val="20"/>
                <w:szCs w:val="20"/>
              </w:rPr>
              <w:t>な</w:t>
            </w:r>
            <w:r>
              <w:rPr>
                <w:rFonts w:hint="eastAsia"/>
                <w:sz w:val="20"/>
                <w:szCs w:val="20"/>
              </w:rPr>
              <w:t>もの</w:t>
            </w:r>
          </w:p>
          <w:p w14:paraId="057F45DC" w14:textId="319FD6C2" w:rsidR="0054674C" w:rsidRPr="0001634A" w:rsidRDefault="006343EE" w:rsidP="004D2EDB">
            <w:pPr>
              <w:pStyle w:val="a9"/>
              <w:numPr>
                <w:ilvl w:val="0"/>
                <w:numId w:val="8"/>
              </w:numPr>
              <w:spacing w:line="360" w:lineRule="exact"/>
              <w:rPr>
                <w:sz w:val="20"/>
                <w:szCs w:val="20"/>
              </w:rPr>
            </w:pPr>
            <w:r>
              <w:rPr>
                <w:rFonts w:hint="eastAsia"/>
                <w:sz w:val="20"/>
                <w:szCs w:val="20"/>
              </w:rPr>
              <w:lastRenderedPageBreak/>
              <w:t>病棟等での移動しての使用を想定し、</w:t>
            </w:r>
            <w:r w:rsidR="00B96B99">
              <w:rPr>
                <w:rFonts w:hint="eastAsia"/>
                <w:sz w:val="20"/>
                <w:szCs w:val="20"/>
              </w:rPr>
              <w:t>耐衝撃性の高いことが望ましい。</w:t>
            </w:r>
          </w:p>
        </w:tc>
      </w:tr>
      <w:tr w:rsidR="004D2EDB" w14:paraId="54A888A8" w14:textId="77777777" w:rsidTr="004D2EDB">
        <w:tc>
          <w:tcPr>
            <w:tcW w:w="1941" w:type="dxa"/>
          </w:tcPr>
          <w:p w14:paraId="35993B99" w14:textId="77777777" w:rsidR="00A6217E" w:rsidRDefault="004D2EDB" w:rsidP="004D2EDB">
            <w:pPr>
              <w:spacing w:line="360" w:lineRule="exact"/>
              <w:rPr>
                <w:sz w:val="20"/>
                <w:szCs w:val="20"/>
              </w:rPr>
            </w:pPr>
            <w:r w:rsidRPr="0049449C">
              <w:rPr>
                <w:rFonts w:hint="eastAsia"/>
                <w:sz w:val="20"/>
                <w:szCs w:val="20"/>
              </w:rPr>
              <w:t>モノクロレーザー</w:t>
            </w:r>
          </w:p>
          <w:p w14:paraId="033E4EE1" w14:textId="52901E38" w:rsidR="004D2EDB" w:rsidRPr="0049449C" w:rsidRDefault="004D2EDB" w:rsidP="004D2EDB">
            <w:pPr>
              <w:spacing w:line="360" w:lineRule="exact"/>
              <w:rPr>
                <w:sz w:val="20"/>
                <w:szCs w:val="20"/>
              </w:rPr>
            </w:pPr>
            <w:r w:rsidRPr="0049449C">
              <w:rPr>
                <w:rFonts w:hint="eastAsia"/>
                <w:sz w:val="20"/>
                <w:szCs w:val="20"/>
              </w:rPr>
              <w:t>プリンタ</w:t>
            </w:r>
          </w:p>
          <w:p w14:paraId="0864B7ED" w14:textId="77777777" w:rsidR="004D2EDB" w:rsidRPr="0049449C" w:rsidRDefault="004D2EDB" w:rsidP="004D2EDB">
            <w:pPr>
              <w:spacing w:line="360" w:lineRule="exact"/>
              <w:rPr>
                <w:sz w:val="20"/>
                <w:szCs w:val="20"/>
              </w:rPr>
            </w:pPr>
            <w:r w:rsidRPr="0049449C">
              <w:rPr>
                <w:rFonts w:hint="eastAsia"/>
                <w:sz w:val="20"/>
                <w:szCs w:val="20"/>
              </w:rPr>
              <w:t>(A3印刷可)</w:t>
            </w:r>
          </w:p>
        </w:tc>
        <w:tc>
          <w:tcPr>
            <w:tcW w:w="3866" w:type="dxa"/>
          </w:tcPr>
          <w:p w14:paraId="1AF0BCB2" w14:textId="77777777" w:rsidR="004D2EDB" w:rsidRDefault="004D2EDB" w:rsidP="004D2EDB">
            <w:pPr>
              <w:pStyle w:val="a9"/>
              <w:numPr>
                <w:ilvl w:val="0"/>
                <w:numId w:val="9"/>
              </w:numPr>
              <w:spacing w:line="360" w:lineRule="exact"/>
              <w:rPr>
                <w:sz w:val="20"/>
                <w:szCs w:val="20"/>
              </w:rPr>
            </w:pPr>
            <w:r>
              <w:rPr>
                <w:rFonts w:hint="eastAsia"/>
                <w:sz w:val="20"/>
                <w:szCs w:val="20"/>
              </w:rPr>
              <w:t>給紙は標準トレイ</w:t>
            </w:r>
          </w:p>
          <w:p w14:paraId="2083A89C" w14:textId="0CCAB784" w:rsidR="004D2EDB" w:rsidRDefault="004D2EDB" w:rsidP="004D2EDB">
            <w:pPr>
              <w:pStyle w:val="a9"/>
              <w:numPr>
                <w:ilvl w:val="0"/>
                <w:numId w:val="9"/>
              </w:numPr>
              <w:spacing w:line="360" w:lineRule="exact"/>
              <w:rPr>
                <w:sz w:val="20"/>
                <w:szCs w:val="20"/>
              </w:rPr>
            </w:pPr>
            <w:r>
              <w:rPr>
                <w:rFonts w:hint="eastAsia"/>
                <w:sz w:val="20"/>
                <w:szCs w:val="20"/>
              </w:rPr>
              <w:t>A4：給紙トレイ(</w:t>
            </w:r>
            <w:r w:rsidR="000310C2">
              <w:rPr>
                <w:rFonts w:hint="eastAsia"/>
                <w:sz w:val="20"/>
                <w:szCs w:val="20"/>
              </w:rPr>
              <w:t>200</w:t>
            </w:r>
            <w:r>
              <w:rPr>
                <w:rFonts w:hint="eastAsia"/>
                <w:sz w:val="20"/>
                <w:szCs w:val="20"/>
              </w:rPr>
              <w:t>枚</w:t>
            </w:r>
            <w:r w:rsidR="000310C2">
              <w:rPr>
                <w:rFonts w:hint="eastAsia"/>
                <w:sz w:val="20"/>
                <w:szCs w:val="20"/>
              </w:rPr>
              <w:t>以上</w:t>
            </w:r>
            <w:r>
              <w:rPr>
                <w:rFonts w:hint="eastAsia"/>
                <w:sz w:val="20"/>
                <w:szCs w:val="20"/>
              </w:rPr>
              <w:t>)</w:t>
            </w:r>
          </w:p>
          <w:p w14:paraId="75E83CDA" w14:textId="1A932C6A" w:rsidR="004D2EDB" w:rsidRDefault="004D2EDB" w:rsidP="004D2EDB">
            <w:pPr>
              <w:pStyle w:val="a9"/>
              <w:numPr>
                <w:ilvl w:val="0"/>
                <w:numId w:val="9"/>
              </w:numPr>
              <w:spacing w:line="360" w:lineRule="exact"/>
              <w:rPr>
                <w:sz w:val="20"/>
                <w:szCs w:val="20"/>
              </w:rPr>
            </w:pPr>
            <w:r>
              <w:rPr>
                <w:rFonts w:hint="eastAsia"/>
                <w:sz w:val="20"/>
                <w:szCs w:val="20"/>
              </w:rPr>
              <w:t>A3：給紙トレイ(</w:t>
            </w:r>
            <w:r w:rsidR="000310C2">
              <w:rPr>
                <w:rFonts w:hint="eastAsia"/>
                <w:sz w:val="20"/>
                <w:szCs w:val="20"/>
              </w:rPr>
              <w:t>200枚以上</w:t>
            </w:r>
            <w:r>
              <w:rPr>
                <w:rFonts w:hint="eastAsia"/>
                <w:sz w:val="20"/>
                <w:szCs w:val="20"/>
              </w:rPr>
              <w:t>)</w:t>
            </w:r>
          </w:p>
          <w:p w14:paraId="69736706" w14:textId="7B6F7135" w:rsidR="004D2EDB" w:rsidRPr="0001634A" w:rsidRDefault="00857C3D" w:rsidP="004D2EDB">
            <w:pPr>
              <w:pStyle w:val="a9"/>
              <w:numPr>
                <w:ilvl w:val="0"/>
                <w:numId w:val="9"/>
              </w:numPr>
              <w:spacing w:line="360" w:lineRule="exact"/>
              <w:rPr>
                <w:sz w:val="20"/>
                <w:szCs w:val="20"/>
              </w:rPr>
            </w:pPr>
            <w:r>
              <w:rPr>
                <w:rFonts w:hint="eastAsia"/>
                <w:sz w:val="20"/>
                <w:szCs w:val="20"/>
              </w:rPr>
              <w:t>USB及び LAN接続が可能なこと</w:t>
            </w:r>
          </w:p>
        </w:tc>
        <w:tc>
          <w:tcPr>
            <w:tcW w:w="2126" w:type="dxa"/>
          </w:tcPr>
          <w:p w14:paraId="0B44421A" w14:textId="6C0E24B7" w:rsidR="004D2EDB" w:rsidRPr="0049449C" w:rsidRDefault="004D2EDB" w:rsidP="004D2EDB">
            <w:pPr>
              <w:spacing w:line="360" w:lineRule="exact"/>
              <w:rPr>
                <w:sz w:val="20"/>
                <w:szCs w:val="20"/>
              </w:rPr>
            </w:pPr>
            <w:r>
              <w:rPr>
                <w:rFonts w:hint="eastAsia"/>
                <w:sz w:val="20"/>
                <w:szCs w:val="20"/>
              </w:rPr>
              <w:t>【</w:t>
            </w:r>
            <w:r w:rsidR="002308C3">
              <w:rPr>
                <w:rFonts w:hint="eastAsia"/>
                <w:sz w:val="20"/>
                <w:szCs w:val="20"/>
              </w:rPr>
              <w:t>4台</w:t>
            </w:r>
            <w:r>
              <w:rPr>
                <w:rFonts w:hint="eastAsia"/>
                <w:sz w:val="20"/>
                <w:szCs w:val="20"/>
              </w:rPr>
              <w:t>】</w:t>
            </w:r>
          </w:p>
        </w:tc>
      </w:tr>
      <w:tr w:rsidR="004D2EDB" w14:paraId="5C70B62C" w14:textId="77777777" w:rsidTr="004D2EDB">
        <w:tc>
          <w:tcPr>
            <w:tcW w:w="1941" w:type="dxa"/>
          </w:tcPr>
          <w:p w14:paraId="34F968FD" w14:textId="77777777" w:rsidR="00A6217E" w:rsidRDefault="004D2EDB" w:rsidP="004D2EDB">
            <w:pPr>
              <w:spacing w:line="360" w:lineRule="exact"/>
              <w:rPr>
                <w:sz w:val="20"/>
                <w:szCs w:val="20"/>
              </w:rPr>
            </w:pPr>
            <w:r w:rsidRPr="0049449C">
              <w:rPr>
                <w:rFonts w:hint="eastAsia"/>
                <w:sz w:val="20"/>
                <w:szCs w:val="20"/>
              </w:rPr>
              <w:t>モノクロレーザー</w:t>
            </w:r>
          </w:p>
          <w:p w14:paraId="608F6B1F" w14:textId="5F3D7A5D" w:rsidR="004D2EDB" w:rsidRPr="0049449C" w:rsidRDefault="004D2EDB" w:rsidP="004D2EDB">
            <w:pPr>
              <w:spacing w:line="360" w:lineRule="exact"/>
              <w:rPr>
                <w:sz w:val="20"/>
                <w:szCs w:val="20"/>
              </w:rPr>
            </w:pPr>
            <w:r w:rsidRPr="0049449C">
              <w:rPr>
                <w:rFonts w:hint="eastAsia"/>
                <w:sz w:val="20"/>
                <w:szCs w:val="20"/>
              </w:rPr>
              <w:t>プリンタ</w:t>
            </w:r>
          </w:p>
          <w:p w14:paraId="790D7926" w14:textId="77777777" w:rsidR="004D2EDB" w:rsidRPr="0049449C" w:rsidRDefault="004D2EDB" w:rsidP="004D2EDB">
            <w:pPr>
              <w:spacing w:line="360" w:lineRule="exact"/>
              <w:rPr>
                <w:sz w:val="20"/>
                <w:szCs w:val="20"/>
              </w:rPr>
            </w:pPr>
            <w:r w:rsidRPr="0049449C">
              <w:rPr>
                <w:rFonts w:hint="eastAsia"/>
                <w:sz w:val="20"/>
                <w:szCs w:val="20"/>
              </w:rPr>
              <w:t>(A4)</w:t>
            </w:r>
          </w:p>
        </w:tc>
        <w:tc>
          <w:tcPr>
            <w:tcW w:w="3866" w:type="dxa"/>
          </w:tcPr>
          <w:p w14:paraId="14ED8E6F" w14:textId="0F319A64" w:rsidR="004D2EDB" w:rsidRDefault="004D2EDB" w:rsidP="004D2EDB">
            <w:pPr>
              <w:pStyle w:val="a9"/>
              <w:numPr>
                <w:ilvl w:val="0"/>
                <w:numId w:val="10"/>
              </w:numPr>
              <w:spacing w:line="360" w:lineRule="exact"/>
              <w:rPr>
                <w:sz w:val="20"/>
                <w:szCs w:val="20"/>
              </w:rPr>
            </w:pPr>
            <w:r>
              <w:rPr>
                <w:rFonts w:hint="eastAsia"/>
                <w:sz w:val="20"/>
                <w:szCs w:val="20"/>
              </w:rPr>
              <w:t>給紙は標準トレイ(</w:t>
            </w:r>
            <w:r w:rsidR="000310C2">
              <w:rPr>
                <w:rFonts w:hint="eastAsia"/>
                <w:sz w:val="20"/>
                <w:szCs w:val="20"/>
              </w:rPr>
              <w:t>200枚以上</w:t>
            </w:r>
            <w:r>
              <w:rPr>
                <w:rFonts w:hint="eastAsia"/>
                <w:sz w:val="20"/>
                <w:szCs w:val="20"/>
              </w:rPr>
              <w:t>)</w:t>
            </w:r>
          </w:p>
          <w:p w14:paraId="787DF3E4" w14:textId="5D8E0026" w:rsidR="004D2EDB" w:rsidRPr="0001634A" w:rsidRDefault="00857C3D" w:rsidP="004D2EDB">
            <w:pPr>
              <w:pStyle w:val="a9"/>
              <w:numPr>
                <w:ilvl w:val="0"/>
                <w:numId w:val="10"/>
              </w:numPr>
              <w:spacing w:line="360" w:lineRule="exact"/>
              <w:rPr>
                <w:sz w:val="20"/>
                <w:szCs w:val="20"/>
              </w:rPr>
            </w:pPr>
            <w:r>
              <w:rPr>
                <w:rFonts w:hint="eastAsia"/>
                <w:sz w:val="20"/>
                <w:szCs w:val="20"/>
              </w:rPr>
              <w:t>USB及び LAN接続が可能なこと</w:t>
            </w:r>
          </w:p>
        </w:tc>
        <w:tc>
          <w:tcPr>
            <w:tcW w:w="2126" w:type="dxa"/>
          </w:tcPr>
          <w:p w14:paraId="13025B2E" w14:textId="1EF8748F" w:rsidR="004D2EDB" w:rsidRPr="0049449C" w:rsidRDefault="004D2EDB" w:rsidP="004D2EDB">
            <w:pPr>
              <w:spacing w:line="360" w:lineRule="exact"/>
              <w:rPr>
                <w:sz w:val="20"/>
                <w:szCs w:val="20"/>
              </w:rPr>
            </w:pPr>
            <w:r>
              <w:rPr>
                <w:rFonts w:hint="eastAsia"/>
                <w:sz w:val="20"/>
                <w:szCs w:val="20"/>
              </w:rPr>
              <w:t>【</w:t>
            </w:r>
            <w:r w:rsidR="001E5EFE">
              <w:rPr>
                <w:rFonts w:hint="eastAsia"/>
                <w:sz w:val="20"/>
                <w:szCs w:val="20"/>
              </w:rPr>
              <w:t>24台</w:t>
            </w:r>
            <w:r>
              <w:rPr>
                <w:rFonts w:hint="eastAsia"/>
                <w:sz w:val="20"/>
                <w:szCs w:val="20"/>
              </w:rPr>
              <w:t>】</w:t>
            </w:r>
          </w:p>
        </w:tc>
      </w:tr>
      <w:tr w:rsidR="001E5EFE" w14:paraId="56D88949" w14:textId="77777777" w:rsidTr="004D2EDB">
        <w:tc>
          <w:tcPr>
            <w:tcW w:w="1941" w:type="dxa"/>
          </w:tcPr>
          <w:p w14:paraId="60513F65" w14:textId="77777777" w:rsidR="001E5EFE" w:rsidRDefault="00C07CCA" w:rsidP="004D2EDB">
            <w:pPr>
              <w:spacing w:line="360" w:lineRule="exact"/>
              <w:rPr>
                <w:sz w:val="20"/>
                <w:szCs w:val="20"/>
              </w:rPr>
            </w:pPr>
            <w:r>
              <w:rPr>
                <w:rFonts w:hint="eastAsia"/>
                <w:sz w:val="20"/>
                <w:szCs w:val="20"/>
              </w:rPr>
              <w:t>カラーデーザー</w:t>
            </w:r>
          </w:p>
          <w:p w14:paraId="7FAA61E2" w14:textId="77777777" w:rsidR="00C07CCA" w:rsidRDefault="00C07CCA" w:rsidP="004D2EDB">
            <w:pPr>
              <w:spacing w:line="360" w:lineRule="exact"/>
              <w:rPr>
                <w:sz w:val="20"/>
                <w:szCs w:val="20"/>
              </w:rPr>
            </w:pPr>
            <w:r>
              <w:rPr>
                <w:rFonts w:hint="eastAsia"/>
                <w:sz w:val="20"/>
                <w:szCs w:val="20"/>
              </w:rPr>
              <w:t>プリンタ</w:t>
            </w:r>
          </w:p>
          <w:p w14:paraId="6432B512" w14:textId="604AA88C" w:rsidR="00614C68" w:rsidRPr="0049449C" w:rsidRDefault="00614C68" w:rsidP="004D2EDB">
            <w:pPr>
              <w:spacing w:line="360" w:lineRule="exact"/>
              <w:rPr>
                <w:sz w:val="20"/>
                <w:szCs w:val="20"/>
              </w:rPr>
            </w:pPr>
            <w:r>
              <w:rPr>
                <w:rFonts w:hint="eastAsia"/>
                <w:sz w:val="20"/>
                <w:szCs w:val="20"/>
              </w:rPr>
              <w:t>(A4)</w:t>
            </w:r>
          </w:p>
        </w:tc>
        <w:tc>
          <w:tcPr>
            <w:tcW w:w="3866" w:type="dxa"/>
          </w:tcPr>
          <w:p w14:paraId="4AF2C6C7" w14:textId="4449289E" w:rsidR="00862997" w:rsidRPr="00862997" w:rsidRDefault="00862997" w:rsidP="00862997">
            <w:pPr>
              <w:pStyle w:val="a9"/>
              <w:numPr>
                <w:ilvl w:val="0"/>
                <w:numId w:val="17"/>
              </w:numPr>
              <w:spacing w:line="360" w:lineRule="exact"/>
              <w:rPr>
                <w:sz w:val="20"/>
                <w:szCs w:val="20"/>
              </w:rPr>
            </w:pPr>
            <w:r w:rsidRPr="00862997">
              <w:rPr>
                <w:rFonts w:hint="eastAsia"/>
                <w:sz w:val="20"/>
                <w:szCs w:val="20"/>
              </w:rPr>
              <w:t>給紙は標準トレイ(200枚以上)</w:t>
            </w:r>
          </w:p>
          <w:p w14:paraId="08594E95" w14:textId="24797C1F" w:rsidR="001E5EFE" w:rsidRPr="00614C68" w:rsidRDefault="00857C3D" w:rsidP="00862997">
            <w:pPr>
              <w:pStyle w:val="a9"/>
              <w:numPr>
                <w:ilvl w:val="0"/>
                <w:numId w:val="17"/>
              </w:numPr>
              <w:spacing w:line="360" w:lineRule="exact"/>
              <w:rPr>
                <w:sz w:val="20"/>
                <w:szCs w:val="20"/>
              </w:rPr>
            </w:pPr>
            <w:r>
              <w:rPr>
                <w:rFonts w:hint="eastAsia"/>
                <w:sz w:val="20"/>
                <w:szCs w:val="20"/>
              </w:rPr>
              <w:t>USB及び LAN接続が可能なこと</w:t>
            </w:r>
          </w:p>
        </w:tc>
        <w:tc>
          <w:tcPr>
            <w:tcW w:w="2126" w:type="dxa"/>
          </w:tcPr>
          <w:p w14:paraId="652851D7" w14:textId="0BF9FB25" w:rsidR="001E5EFE" w:rsidRDefault="00862997" w:rsidP="004D2EDB">
            <w:pPr>
              <w:spacing w:line="360" w:lineRule="exact"/>
              <w:rPr>
                <w:sz w:val="20"/>
                <w:szCs w:val="20"/>
              </w:rPr>
            </w:pPr>
            <w:r>
              <w:rPr>
                <w:rFonts w:hint="eastAsia"/>
                <w:sz w:val="20"/>
                <w:szCs w:val="20"/>
              </w:rPr>
              <w:t>【</w:t>
            </w:r>
            <w:r w:rsidR="00693288">
              <w:rPr>
                <w:rFonts w:hint="eastAsia"/>
                <w:sz w:val="20"/>
                <w:szCs w:val="20"/>
              </w:rPr>
              <w:t>3</w:t>
            </w:r>
            <w:r>
              <w:rPr>
                <w:rFonts w:hint="eastAsia"/>
                <w:sz w:val="20"/>
                <w:szCs w:val="20"/>
              </w:rPr>
              <w:t>台】</w:t>
            </w:r>
          </w:p>
        </w:tc>
      </w:tr>
      <w:tr w:rsidR="004D2EDB" w14:paraId="7D38AB9E" w14:textId="77777777" w:rsidTr="004D2EDB">
        <w:tc>
          <w:tcPr>
            <w:tcW w:w="1941" w:type="dxa"/>
          </w:tcPr>
          <w:p w14:paraId="6B09943E" w14:textId="77777777" w:rsidR="004D2EDB" w:rsidRPr="0049449C" w:rsidRDefault="004D2EDB" w:rsidP="004D2EDB">
            <w:pPr>
              <w:spacing w:line="360" w:lineRule="exact"/>
              <w:rPr>
                <w:sz w:val="20"/>
                <w:szCs w:val="20"/>
              </w:rPr>
            </w:pPr>
            <w:r w:rsidRPr="0049449C">
              <w:rPr>
                <w:rFonts w:hint="eastAsia"/>
                <w:sz w:val="20"/>
                <w:szCs w:val="20"/>
              </w:rPr>
              <w:t>リストバンド</w:t>
            </w:r>
          </w:p>
          <w:p w14:paraId="6988FBB1" w14:textId="77777777" w:rsidR="004D2EDB" w:rsidRPr="0049449C" w:rsidRDefault="004D2EDB" w:rsidP="004D2EDB">
            <w:pPr>
              <w:spacing w:line="360" w:lineRule="exact"/>
              <w:rPr>
                <w:sz w:val="20"/>
                <w:szCs w:val="20"/>
              </w:rPr>
            </w:pPr>
            <w:r w:rsidRPr="0049449C">
              <w:rPr>
                <w:rFonts w:hint="eastAsia"/>
                <w:sz w:val="20"/>
                <w:szCs w:val="20"/>
              </w:rPr>
              <w:t>プリンタ</w:t>
            </w:r>
          </w:p>
        </w:tc>
        <w:tc>
          <w:tcPr>
            <w:tcW w:w="3866" w:type="dxa"/>
          </w:tcPr>
          <w:p w14:paraId="401AE018" w14:textId="2B5F4B17" w:rsidR="004D2EDB" w:rsidRDefault="00301C66" w:rsidP="00301C66">
            <w:pPr>
              <w:pStyle w:val="a9"/>
              <w:numPr>
                <w:ilvl w:val="0"/>
                <w:numId w:val="14"/>
              </w:numPr>
              <w:spacing w:line="360" w:lineRule="exact"/>
              <w:rPr>
                <w:sz w:val="20"/>
                <w:szCs w:val="20"/>
              </w:rPr>
            </w:pPr>
            <w:r>
              <w:rPr>
                <w:rFonts w:hint="eastAsia"/>
                <w:sz w:val="20"/>
                <w:szCs w:val="20"/>
              </w:rPr>
              <w:t>感熱</w:t>
            </w:r>
            <w:r w:rsidR="005F68FF">
              <w:rPr>
                <w:rFonts w:hint="eastAsia"/>
                <w:sz w:val="20"/>
                <w:szCs w:val="20"/>
              </w:rPr>
              <w:t>方</w:t>
            </w:r>
            <w:r>
              <w:rPr>
                <w:rFonts w:hint="eastAsia"/>
                <w:sz w:val="20"/>
                <w:szCs w:val="20"/>
              </w:rPr>
              <w:t>式/</w:t>
            </w:r>
            <w:r w:rsidR="005F68FF">
              <w:rPr>
                <w:rFonts w:hint="eastAsia"/>
                <w:sz w:val="20"/>
                <w:szCs w:val="20"/>
              </w:rPr>
              <w:t>熱転写方式が</w:t>
            </w:r>
            <w:r w:rsidR="005D2F3F">
              <w:rPr>
                <w:rFonts w:hint="eastAsia"/>
                <w:sz w:val="20"/>
                <w:szCs w:val="20"/>
              </w:rPr>
              <w:t>選択できること</w:t>
            </w:r>
          </w:p>
          <w:p w14:paraId="25DC2E2B" w14:textId="008621DC" w:rsidR="005D2F3F" w:rsidRDefault="005D2F3F" w:rsidP="00301C66">
            <w:pPr>
              <w:pStyle w:val="a9"/>
              <w:numPr>
                <w:ilvl w:val="0"/>
                <w:numId w:val="14"/>
              </w:numPr>
              <w:spacing w:line="360" w:lineRule="exact"/>
              <w:rPr>
                <w:sz w:val="20"/>
                <w:szCs w:val="20"/>
              </w:rPr>
            </w:pPr>
            <w:r>
              <w:rPr>
                <w:rFonts w:hint="eastAsia"/>
                <w:sz w:val="20"/>
                <w:szCs w:val="20"/>
              </w:rPr>
              <w:t>ヘッド密度が</w:t>
            </w:r>
            <w:r w:rsidR="00215F38">
              <w:rPr>
                <w:rFonts w:hint="eastAsia"/>
                <w:sz w:val="20"/>
                <w:szCs w:val="20"/>
              </w:rPr>
              <w:t>30</w:t>
            </w:r>
            <w:r w:rsidR="00D228FB">
              <w:rPr>
                <w:rFonts w:hint="eastAsia"/>
                <w:sz w:val="20"/>
                <w:szCs w:val="20"/>
              </w:rPr>
              <w:t>0</w:t>
            </w:r>
            <w:r w:rsidR="007030FA">
              <w:rPr>
                <w:rFonts w:hint="eastAsia"/>
                <w:sz w:val="20"/>
                <w:szCs w:val="20"/>
              </w:rPr>
              <w:t>dpi以上であること</w:t>
            </w:r>
          </w:p>
          <w:p w14:paraId="73C3DB64" w14:textId="1858E3C0" w:rsidR="007030FA" w:rsidRDefault="007030FA" w:rsidP="00301C66">
            <w:pPr>
              <w:pStyle w:val="a9"/>
              <w:numPr>
                <w:ilvl w:val="0"/>
                <w:numId w:val="14"/>
              </w:numPr>
              <w:spacing w:line="360" w:lineRule="exact"/>
              <w:rPr>
                <w:sz w:val="20"/>
                <w:szCs w:val="20"/>
              </w:rPr>
            </w:pPr>
            <w:r>
              <w:rPr>
                <w:rFonts w:hint="eastAsia"/>
                <w:sz w:val="20"/>
                <w:szCs w:val="20"/>
              </w:rPr>
              <w:t>長さ4</w:t>
            </w:r>
            <w:r w:rsidR="00B02495">
              <w:rPr>
                <w:rFonts w:hint="eastAsia"/>
                <w:sz w:val="20"/>
                <w:szCs w:val="20"/>
              </w:rPr>
              <w:t>5</w:t>
            </w:r>
            <w:r>
              <w:rPr>
                <w:rFonts w:hint="eastAsia"/>
                <w:sz w:val="20"/>
                <w:szCs w:val="20"/>
              </w:rPr>
              <w:t>0ｍｍ</w:t>
            </w:r>
            <w:r w:rsidR="00923BA6">
              <w:rPr>
                <w:rFonts w:hint="eastAsia"/>
                <w:sz w:val="20"/>
                <w:szCs w:val="20"/>
              </w:rPr>
              <w:t>×幅10</w:t>
            </w:r>
            <w:r w:rsidR="00B02495">
              <w:rPr>
                <w:rFonts w:hint="eastAsia"/>
                <w:sz w:val="20"/>
                <w:szCs w:val="20"/>
              </w:rPr>
              <w:t>5</w:t>
            </w:r>
            <w:r w:rsidR="00923BA6">
              <w:rPr>
                <w:rFonts w:hint="eastAsia"/>
                <w:sz w:val="20"/>
                <w:szCs w:val="20"/>
              </w:rPr>
              <w:t>ｍｍ</w:t>
            </w:r>
            <w:r w:rsidR="00B02495">
              <w:rPr>
                <w:rFonts w:hint="eastAsia"/>
                <w:sz w:val="20"/>
                <w:szCs w:val="20"/>
              </w:rPr>
              <w:t>以上</w:t>
            </w:r>
            <w:r w:rsidR="00923BA6">
              <w:rPr>
                <w:rFonts w:hint="eastAsia"/>
                <w:sz w:val="20"/>
                <w:szCs w:val="20"/>
              </w:rPr>
              <w:t>印字できること</w:t>
            </w:r>
          </w:p>
          <w:p w14:paraId="472CA82A" w14:textId="3BB167A2" w:rsidR="00883963" w:rsidRPr="00301C66" w:rsidRDefault="00883963" w:rsidP="00301C66">
            <w:pPr>
              <w:pStyle w:val="a9"/>
              <w:numPr>
                <w:ilvl w:val="0"/>
                <w:numId w:val="14"/>
              </w:numPr>
              <w:spacing w:line="360" w:lineRule="exact"/>
              <w:rPr>
                <w:sz w:val="20"/>
                <w:szCs w:val="20"/>
              </w:rPr>
            </w:pPr>
            <w:r>
              <w:rPr>
                <w:rFonts w:hint="eastAsia"/>
                <w:sz w:val="20"/>
                <w:szCs w:val="20"/>
              </w:rPr>
              <w:t>ＬＡＮ接続が可能なこと</w:t>
            </w:r>
          </w:p>
        </w:tc>
        <w:tc>
          <w:tcPr>
            <w:tcW w:w="2126" w:type="dxa"/>
          </w:tcPr>
          <w:p w14:paraId="173C3E8F" w14:textId="345B69D0" w:rsidR="004D2EDB" w:rsidRPr="0049449C" w:rsidRDefault="004D2EDB" w:rsidP="004D2EDB">
            <w:pPr>
              <w:spacing w:line="360" w:lineRule="exact"/>
              <w:rPr>
                <w:sz w:val="20"/>
                <w:szCs w:val="20"/>
              </w:rPr>
            </w:pPr>
            <w:r>
              <w:rPr>
                <w:rFonts w:hint="eastAsia"/>
                <w:sz w:val="20"/>
                <w:szCs w:val="20"/>
              </w:rPr>
              <w:t>【</w:t>
            </w:r>
            <w:r w:rsidR="004364B4">
              <w:rPr>
                <w:rFonts w:hint="eastAsia"/>
                <w:sz w:val="20"/>
                <w:szCs w:val="20"/>
              </w:rPr>
              <w:t>1台</w:t>
            </w:r>
            <w:r>
              <w:rPr>
                <w:rFonts w:hint="eastAsia"/>
                <w:sz w:val="20"/>
                <w:szCs w:val="20"/>
              </w:rPr>
              <w:t>】</w:t>
            </w:r>
          </w:p>
        </w:tc>
      </w:tr>
      <w:tr w:rsidR="00412766" w14:paraId="64E70EF0" w14:textId="77777777" w:rsidTr="004D2EDB">
        <w:tc>
          <w:tcPr>
            <w:tcW w:w="1941" w:type="dxa"/>
          </w:tcPr>
          <w:p w14:paraId="0844E7D8" w14:textId="77777777" w:rsidR="00412766" w:rsidRDefault="00412766" w:rsidP="004D2EDB">
            <w:pPr>
              <w:spacing w:line="360" w:lineRule="exact"/>
              <w:rPr>
                <w:sz w:val="20"/>
                <w:szCs w:val="20"/>
              </w:rPr>
            </w:pPr>
            <w:r>
              <w:rPr>
                <w:rFonts w:hint="eastAsia"/>
                <w:sz w:val="20"/>
                <w:szCs w:val="20"/>
              </w:rPr>
              <w:t>ラベルプリンタ</w:t>
            </w:r>
          </w:p>
          <w:p w14:paraId="507EB54B" w14:textId="3372DEDB" w:rsidR="00412766" w:rsidRPr="0049449C" w:rsidRDefault="00412766" w:rsidP="004D2EDB">
            <w:pPr>
              <w:spacing w:line="360" w:lineRule="exact"/>
              <w:rPr>
                <w:sz w:val="20"/>
                <w:szCs w:val="20"/>
              </w:rPr>
            </w:pPr>
            <w:r>
              <w:rPr>
                <w:rFonts w:hint="eastAsia"/>
                <w:sz w:val="20"/>
                <w:szCs w:val="20"/>
              </w:rPr>
              <w:t>(検体用)</w:t>
            </w:r>
          </w:p>
        </w:tc>
        <w:tc>
          <w:tcPr>
            <w:tcW w:w="3866" w:type="dxa"/>
            <w:vMerge w:val="restart"/>
          </w:tcPr>
          <w:p w14:paraId="5F97EC98" w14:textId="77777777" w:rsidR="00412766" w:rsidRDefault="00412766" w:rsidP="00C149F4">
            <w:pPr>
              <w:pStyle w:val="a9"/>
              <w:numPr>
                <w:ilvl w:val="0"/>
                <w:numId w:val="18"/>
              </w:numPr>
              <w:spacing w:line="360" w:lineRule="exact"/>
              <w:rPr>
                <w:sz w:val="20"/>
                <w:szCs w:val="20"/>
              </w:rPr>
            </w:pPr>
            <w:r>
              <w:rPr>
                <w:rFonts w:hint="eastAsia"/>
                <w:sz w:val="20"/>
                <w:szCs w:val="20"/>
              </w:rPr>
              <w:t>感熱方式</w:t>
            </w:r>
          </w:p>
          <w:p w14:paraId="51C7B6F5" w14:textId="77777777" w:rsidR="00412766" w:rsidRDefault="00412766" w:rsidP="00C149F4">
            <w:pPr>
              <w:pStyle w:val="a9"/>
              <w:numPr>
                <w:ilvl w:val="0"/>
                <w:numId w:val="18"/>
              </w:numPr>
              <w:spacing w:line="360" w:lineRule="exact"/>
              <w:rPr>
                <w:sz w:val="20"/>
                <w:szCs w:val="20"/>
              </w:rPr>
            </w:pPr>
            <w:r>
              <w:rPr>
                <w:rFonts w:hint="eastAsia"/>
                <w:sz w:val="20"/>
                <w:szCs w:val="20"/>
              </w:rPr>
              <w:t>ヘッド密度が200dpi以上</w:t>
            </w:r>
          </w:p>
          <w:p w14:paraId="27FDCF52" w14:textId="4E23D1B2" w:rsidR="00412766" w:rsidRPr="00C149F4" w:rsidRDefault="00412766" w:rsidP="00C149F4">
            <w:pPr>
              <w:pStyle w:val="a9"/>
              <w:numPr>
                <w:ilvl w:val="0"/>
                <w:numId w:val="18"/>
              </w:numPr>
              <w:spacing w:line="360" w:lineRule="exact"/>
              <w:rPr>
                <w:sz w:val="20"/>
                <w:szCs w:val="20"/>
              </w:rPr>
            </w:pPr>
            <w:r>
              <w:rPr>
                <w:rFonts w:hint="eastAsia"/>
                <w:sz w:val="20"/>
                <w:szCs w:val="20"/>
              </w:rPr>
              <w:t>LAN接続が可能なこと</w:t>
            </w:r>
          </w:p>
        </w:tc>
        <w:tc>
          <w:tcPr>
            <w:tcW w:w="2126" w:type="dxa"/>
          </w:tcPr>
          <w:p w14:paraId="4F0744CB" w14:textId="1B8675BE" w:rsidR="00412766" w:rsidRDefault="00412766" w:rsidP="004D2EDB">
            <w:pPr>
              <w:spacing w:line="360" w:lineRule="exact"/>
              <w:rPr>
                <w:sz w:val="20"/>
                <w:szCs w:val="20"/>
              </w:rPr>
            </w:pPr>
            <w:r>
              <w:rPr>
                <w:rFonts w:hint="eastAsia"/>
                <w:sz w:val="20"/>
                <w:szCs w:val="20"/>
              </w:rPr>
              <w:t>【16台】</w:t>
            </w:r>
          </w:p>
        </w:tc>
      </w:tr>
      <w:tr w:rsidR="00412766" w14:paraId="57F5C6ED" w14:textId="77777777" w:rsidTr="004D2EDB">
        <w:tc>
          <w:tcPr>
            <w:tcW w:w="1941" w:type="dxa"/>
          </w:tcPr>
          <w:p w14:paraId="583EFD69" w14:textId="77777777" w:rsidR="00412766" w:rsidRDefault="00412766" w:rsidP="004D2EDB">
            <w:pPr>
              <w:spacing w:line="360" w:lineRule="exact"/>
              <w:rPr>
                <w:sz w:val="20"/>
                <w:szCs w:val="20"/>
              </w:rPr>
            </w:pPr>
            <w:r>
              <w:rPr>
                <w:rFonts w:hint="eastAsia"/>
                <w:sz w:val="20"/>
                <w:szCs w:val="20"/>
              </w:rPr>
              <w:t>ラベルプリンタ</w:t>
            </w:r>
          </w:p>
          <w:p w14:paraId="0897E245" w14:textId="5163F01D" w:rsidR="00412766" w:rsidRPr="0049449C" w:rsidRDefault="00412766" w:rsidP="004D2EDB">
            <w:pPr>
              <w:spacing w:line="360" w:lineRule="exact"/>
              <w:rPr>
                <w:sz w:val="20"/>
                <w:szCs w:val="20"/>
              </w:rPr>
            </w:pPr>
            <w:r>
              <w:rPr>
                <w:rFonts w:hint="eastAsia"/>
                <w:sz w:val="20"/>
                <w:szCs w:val="20"/>
              </w:rPr>
              <w:t>(点滴用)</w:t>
            </w:r>
          </w:p>
        </w:tc>
        <w:tc>
          <w:tcPr>
            <w:tcW w:w="3866" w:type="dxa"/>
            <w:vMerge/>
          </w:tcPr>
          <w:p w14:paraId="45D01C60" w14:textId="750AEDC8" w:rsidR="00412766" w:rsidRPr="00E56271" w:rsidRDefault="00412766" w:rsidP="00E56271">
            <w:pPr>
              <w:pStyle w:val="a9"/>
              <w:spacing w:line="360" w:lineRule="exact"/>
              <w:ind w:left="360"/>
              <w:rPr>
                <w:sz w:val="20"/>
                <w:szCs w:val="20"/>
              </w:rPr>
            </w:pPr>
          </w:p>
        </w:tc>
        <w:tc>
          <w:tcPr>
            <w:tcW w:w="2126" w:type="dxa"/>
          </w:tcPr>
          <w:p w14:paraId="5BDD6843" w14:textId="7750859E" w:rsidR="00412766" w:rsidRDefault="00412766" w:rsidP="004D2EDB">
            <w:pPr>
              <w:spacing w:line="360" w:lineRule="exact"/>
              <w:rPr>
                <w:sz w:val="20"/>
                <w:szCs w:val="20"/>
              </w:rPr>
            </w:pPr>
            <w:r>
              <w:rPr>
                <w:rFonts w:hint="eastAsia"/>
                <w:sz w:val="20"/>
                <w:szCs w:val="20"/>
              </w:rPr>
              <w:t>【19台】</w:t>
            </w:r>
          </w:p>
        </w:tc>
      </w:tr>
      <w:tr w:rsidR="004D2EDB" w14:paraId="52CDE122" w14:textId="77777777" w:rsidTr="004D2EDB">
        <w:tc>
          <w:tcPr>
            <w:tcW w:w="1941" w:type="dxa"/>
          </w:tcPr>
          <w:p w14:paraId="021CCB08" w14:textId="77777777" w:rsidR="004D2EDB" w:rsidRPr="0049449C" w:rsidRDefault="004D2EDB" w:rsidP="004D2EDB">
            <w:pPr>
              <w:spacing w:line="360" w:lineRule="exact"/>
              <w:rPr>
                <w:sz w:val="20"/>
                <w:szCs w:val="20"/>
              </w:rPr>
            </w:pPr>
            <w:r w:rsidRPr="0049449C">
              <w:rPr>
                <w:rFonts w:hint="eastAsia"/>
                <w:sz w:val="20"/>
                <w:szCs w:val="20"/>
              </w:rPr>
              <w:t>スキャナ</w:t>
            </w:r>
          </w:p>
        </w:tc>
        <w:tc>
          <w:tcPr>
            <w:tcW w:w="3866" w:type="dxa"/>
          </w:tcPr>
          <w:p w14:paraId="47EE0F5C" w14:textId="77777777" w:rsidR="004D2EDB" w:rsidRDefault="00E458B0" w:rsidP="00E458B0">
            <w:pPr>
              <w:pStyle w:val="a9"/>
              <w:numPr>
                <w:ilvl w:val="0"/>
                <w:numId w:val="15"/>
              </w:numPr>
              <w:spacing w:line="360" w:lineRule="exact"/>
              <w:rPr>
                <w:sz w:val="20"/>
                <w:szCs w:val="20"/>
              </w:rPr>
            </w:pPr>
            <w:r>
              <w:rPr>
                <w:rFonts w:hint="eastAsia"/>
                <w:sz w:val="20"/>
                <w:szCs w:val="20"/>
              </w:rPr>
              <w:t>Ａ４サイズの</w:t>
            </w:r>
            <w:r w:rsidR="00CB36C8">
              <w:rPr>
                <w:rFonts w:hint="eastAsia"/>
                <w:sz w:val="20"/>
                <w:szCs w:val="20"/>
              </w:rPr>
              <w:t>読取りができること</w:t>
            </w:r>
          </w:p>
          <w:p w14:paraId="12875FD0" w14:textId="77777777" w:rsidR="00CB36C8" w:rsidRDefault="0021694A" w:rsidP="00E458B0">
            <w:pPr>
              <w:pStyle w:val="a9"/>
              <w:numPr>
                <w:ilvl w:val="0"/>
                <w:numId w:val="15"/>
              </w:numPr>
              <w:spacing w:line="360" w:lineRule="exact"/>
              <w:rPr>
                <w:sz w:val="20"/>
                <w:szCs w:val="20"/>
              </w:rPr>
            </w:pPr>
            <w:r>
              <w:rPr>
                <w:rFonts w:hint="eastAsia"/>
                <w:sz w:val="20"/>
                <w:szCs w:val="20"/>
              </w:rPr>
              <w:t>シートフィードができること</w:t>
            </w:r>
          </w:p>
          <w:p w14:paraId="7844C83A" w14:textId="77777777" w:rsidR="00A26C7B" w:rsidRDefault="00A26C7B" w:rsidP="00E458B0">
            <w:pPr>
              <w:pStyle w:val="a9"/>
              <w:numPr>
                <w:ilvl w:val="0"/>
                <w:numId w:val="15"/>
              </w:numPr>
              <w:spacing w:line="360" w:lineRule="exact"/>
              <w:rPr>
                <w:sz w:val="20"/>
                <w:szCs w:val="20"/>
              </w:rPr>
            </w:pPr>
            <w:r>
              <w:rPr>
                <w:rFonts w:hint="eastAsia"/>
                <w:sz w:val="20"/>
                <w:szCs w:val="20"/>
              </w:rPr>
              <w:t>両面同時読取りができること</w:t>
            </w:r>
          </w:p>
          <w:p w14:paraId="25A5A47C" w14:textId="060CDD6B" w:rsidR="00A26C7B" w:rsidRPr="00E458B0" w:rsidRDefault="00A26C7B" w:rsidP="00E458B0">
            <w:pPr>
              <w:pStyle w:val="a9"/>
              <w:numPr>
                <w:ilvl w:val="0"/>
                <w:numId w:val="15"/>
              </w:numPr>
              <w:spacing w:line="360" w:lineRule="exact"/>
              <w:rPr>
                <w:sz w:val="20"/>
                <w:szCs w:val="20"/>
              </w:rPr>
            </w:pPr>
            <w:r>
              <w:rPr>
                <w:rFonts w:hint="eastAsia"/>
                <w:sz w:val="20"/>
                <w:szCs w:val="20"/>
              </w:rPr>
              <w:t>カラーイメージの読取りができること</w:t>
            </w:r>
          </w:p>
        </w:tc>
        <w:tc>
          <w:tcPr>
            <w:tcW w:w="2126" w:type="dxa"/>
          </w:tcPr>
          <w:p w14:paraId="5EA3F3D3" w14:textId="42C15C8D" w:rsidR="004D2EDB" w:rsidRPr="0049449C" w:rsidRDefault="004D2EDB" w:rsidP="004D2EDB">
            <w:pPr>
              <w:spacing w:line="360" w:lineRule="exact"/>
              <w:rPr>
                <w:sz w:val="20"/>
                <w:szCs w:val="20"/>
              </w:rPr>
            </w:pPr>
            <w:r>
              <w:rPr>
                <w:rFonts w:hint="eastAsia"/>
                <w:sz w:val="20"/>
                <w:szCs w:val="20"/>
              </w:rPr>
              <w:t>【</w:t>
            </w:r>
            <w:r w:rsidR="003B2DB0">
              <w:rPr>
                <w:rFonts w:hint="eastAsia"/>
                <w:sz w:val="20"/>
                <w:szCs w:val="20"/>
              </w:rPr>
              <w:t>3</w:t>
            </w:r>
            <w:r w:rsidR="00E57B82">
              <w:rPr>
                <w:rFonts w:hint="eastAsia"/>
                <w:sz w:val="20"/>
                <w:szCs w:val="20"/>
              </w:rPr>
              <w:t>台</w:t>
            </w:r>
            <w:r>
              <w:rPr>
                <w:rFonts w:hint="eastAsia"/>
                <w:sz w:val="20"/>
                <w:szCs w:val="20"/>
              </w:rPr>
              <w:t>】</w:t>
            </w:r>
          </w:p>
        </w:tc>
      </w:tr>
      <w:tr w:rsidR="004D2EDB" w14:paraId="21331352" w14:textId="77777777" w:rsidTr="004D2EDB">
        <w:tc>
          <w:tcPr>
            <w:tcW w:w="1941" w:type="dxa"/>
          </w:tcPr>
          <w:p w14:paraId="3F42BC61" w14:textId="77777777" w:rsidR="004D2EDB" w:rsidRPr="0049449C" w:rsidRDefault="004D2EDB" w:rsidP="004D2EDB">
            <w:pPr>
              <w:spacing w:line="360" w:lineRule="exact"/>
              <w:rPr>
                <w:sz w:val="20"/>
                <w:szCs w:val="20"/>
              </w:rPr>
            </w:pPr>
            <w:r w:rsidRPr="0049449C">
              <w:rPr>
                <w:rFonts w:hint="eastAsia"/>
                <w:sz w:val="20"/>
                <w:szCs w:val="20"/>
              </w:rPr>
              <w:t>バーコードリーダ</w:t>
            </w:r>
          </w:p>
        </w:tc>
        <w:tc>
          <w:tcPr>
            <w:tcW w:w="3866" w:type="dxa"/>
          </w:tcPr>
          <w:p w14:paraId="4C407750" w14:textId="77777777" w:rsidR="004D2EDB" w:rsidRDefault="00732594" w:rsidP="000550CC">
            <w:pPr>
              <w:pStyle w:val="a9"/>
              <w:numPr>
                <w:ilvl w:val="0"/>
                <w:numId w:val="16"/>
              </w:numPr>
              <w:spacing w:line="360" w:lineRule="exact"/>
              <w:rPr>
                <w:sz w:val="20"/>
                <w:szCs w:val="20"/>
              </w:rPr>
            </w:pPr>
            <w:r w:rsidRPr="000550CC">
              <w:rPr>
                <w:rFonts w:hint="eastAsia"/>
                <w:sz w:val="20"/>
                <w:szCs w:val="20"/>
              </w:rPr>
              <w:t>病棟にて使用するノート型端末に接続して</w:t>
            </w:r>
            <w:r w:rsidR="000550CC" w:rsidRPr="000550CC">
              <w:rPr>
                <w:rFonts w:hint="eastAsia"/>
                <w:sz w:val="20"/>
                <w:szCs w:val="20"/>
              </w:rPr>
              <w:t>バーコードの</w:t>
            </w:r>
            <w:r w:rsidR="000550CC">
              <w:rPr>
                <w:rFonts w:hint="eastAsia"/>
                <w:sz w:val="20"/>
                <w:szCs w:val="20"/>
              </w:rPr>
              <w:t>読取りができること</w:t>
            </w:r>
          </w:p>
          <w:p w14:paraId="7E41A5B5" w14:textId="5491DC44" w:rsidR="000550CC" w:rsidRPr="000550CC" w:rsidRDefault="000550CC" w:rsidP="000550CC">
            <w:pPr>
              <w:pStyle w:val="a9"/>
              <w:numPr>
                <w:ilvl w:val="0"/>
                <w:numId w:val="16"/>
              </w:numPr>
              <w:spacing w:line="360" w:lineRule="exact"/>
              <w:rPr>
                <w:sz w:val="20"/>
                <w:szCs w:val="20"/>
              </w:rPr>
            </w:pPr>
            <w:r>
              <w:rPr>
                <w:rFonts w:hint="eastAsia"/>
                <w:sz w:val="20"/>
                <w:szCs w:val="20"/>
              </w:rPr>
              <w:t>無線に対応して</w:t>
            </w:r>
            <w:r w:rsidR="00DC4C92">
              <w:rPr>
                <w:rFonts w:hint="eastAsia"/>
                <w:sz w:val="20"/>
                <w:szCs w:val="20"/>
              </w:rPr>
              <w:t>い</w:t>
            </w:r>
            <w:r>
              <w:rPr>
                <w:rFonts w:hint="eastAsia"/>
                <w:sz w:val="20"/>
                <w:szCs w:val="20"/>
              </w:rPr>
              <w:t>ること</w:t>
            </w:r>
          </w:p>
        </w:tc>
        <w:tc>
          <w:tcPr>
            <w:tcW w:w="2126" w:type="dxa"/>
          </w:tcPr>
          <w:p w14:paraId="377F141B" w14:textId="43F7ABC3" w:rsidR="004D2EDB" w:rsidRPr="0049449C" w:rsidRDefault="004D2EDB" w:rsidP="004D2EDB">
            <w:pPr>
              <w:spacing w:line="360" w:lineRule="exact"/>
              <w:rPr>
                <w:sz w:val="20"/>
                <w:szCs w:val="20"/>
              </w:rPr>
            </w:pPr>
            <w:r>
              <w:rPr>
                <w:rFonts w:hint="eastAsia"/>
                <w:sz w:val="20"/>
                <w:szCs w:val="20"/>
              </w:rPr>
              <w:t>【</w:t>
            </w:r>
            <w:r w:rsidR="000A02A9">
              <w:rPr>
                <w:rFonts w:hint="eastAsia"/>
                <w:sz w:val="20"/>
                <w:szCs w:val="20"/>
              </w:rPr>
              <w:t>3</w:t>
            </w:r>
            <w:r w:rsidR="00EE375E">
              <w:rPr>
                <w:rFonts w:hint="eastAsia"/>
                <w:sz w:val="20"/>
                <w:szCs w:val="20"/>
              </w:rPr>
              <w:t>台</w:t>
            </w:r>
            <w:r>
              <w:rPr>
                <w:rFonts w:hint="eastAsia"/>
                <w:sz w:val="20"/>
                <w:szCs w:val="20"/>
              </w:rPr>
              <w:t>】</w:t>
            </w:r>
          </w:p>
        </w:tc>
      </w:tr>
      <w:tr w:rsidR="005452CD" w14:paraId="415D52CC" w14:textId="77777777" w:rsidTr="004D2EDB">
        <w:tc>
          <w:tcPr>
            <w:tcW w:w="1941" w:type="dxa"/>
          </w:tcPr>
          <w:p w14:paraId="6A746ED1" w14:textId="5C24E1D9" w:rsidR="005452CD" w:rsidRPr="0049449C" w:rsidRDefault="00655EBF" w:rsidP="004D2EDB">
            <w:pPr>
              <w:spacing w:line="360" w:lineRule="exact"/>
              <w:rPr>
                <w:sz w:val="20"/>
                <w:szCs w:val="20"/>
              </w:rPr>
            </w:pPr>
            <w:r>
              <w:rPr>
                <w:rFonts w:hint="eastAsia"/>
                <w:sz w:val="20"/>
                <w:szCs w:val="20"/>
              </w:rPr>
              <w:t>診察券発行機</w:t>
            </w:r>
          </w:p>
        </w:tc>
        <w:tc>
          <w:tcPr>
            <w:tcW w:w="3866" w:type="dxa"/>
          </w:tcPr>
          <w:p w14:paraId="5811C6B7" w14:textId="77777777" w:rsidR="005452CD" w:rsidRDefault="00630A94" w:rsidP="005937C9">
            <w:pPr>
              <w:pStyle w:val="a9"/>
              <w:numPr>
                <w:ilvl w:val="0"/>
                <w:numId w:val="21"/>
              </w:numPr>
              <w:spacing w:line="360" w:lineRule="exact"/>
              <w:rPr>
                <w:sz w:val="20"/>
                <w:szCs w:val="20"/>
              </w:rPr>
            </w:pPr>
            <w:r>
              <w:rPr>
                <w:rFonts w:hint="eastAsia"/>
                <w:sz w:val="20"/>
                <w:szCs w:val="20"/>
              </w:rPr>
              <w:t>熱転写方式</w:t>
            </w:r>
          </w:p>
          <w:p w14:paraId="2DA362E9" w14:textId="77777777" w:rsidR="005937C9" w:rsidRDefault="005937C9" w:rsidP="005937C9">
            <w:pPr>
              <w:pStyle w:val="a9"/>
              <w:numPr>
                <w:ilvl w:val="0"/>
                <w:numId w:val="21"/>
              </w:numPr>
              <w:spacing w:line="360" w:lineRule="exact"/>
              <w:rPr>
                <w:sz w:val="20"/>
                <w:szCs w:val="20"/>
              </w:rPr>
            </w:pPr>
            <w:r>
              <w:rPr>
                <w:rFonts w:hint="eastAsia"/>
                <w:sz w:val="20"/>
                <w:szCs w:val="20"/>
              </w:rPr>
              <w:t>ヘッド密度が300dpi以上であること</w:t>
            </w:r>
          </w:p>
          <w:p w14:paraId="5446D1B2" w14:textId="77777777" w:rsidR="00630A94" w:rsidRDefault="00742654" w:rsidP="005937C9">
            <w:pPr>
              <w:pStyle w:val="a9"/>
              <w:numPr>
                <w:ilvl w:val="0"/>
                <w:numId w:val="21"/>
              </w:numPr>
              <w:spacing w:line="360" w:lineRule="exact"/>
              <w:rPr>
                <w:sz w:val="20"/>
                <w:szCs w:val="20"/>
              </w:rPr>
            </w:pPr>
            <w:r>
              <w:rPr>
                <w:rFonts w:hint="eastAsia"/>
                <w:sz w:val="20"/>
                <w:szCs w:val="20"/>
              </w:rPr>
              <w:t>Hi-Co</w:t>
            </w:r>
            <w:r w:rsidR="00D82B25">
              <w:rPr>
                <w:rFonts w:hint="eastAsia"/>
                <w:sz w:val="20"/>
                <w:szCs w:val="20"/>
              </w:rPr>
              <w:t>対応</w:t>
            </w:r>
          </w:p>
          <w:p w14:paraId="0FCC3F37" w14:textId="4A97BC28" w:rsidR="00D82B25" w:rsidRPr="00655EBF" w:rsidRDefault="00B02495" w:rsidP="005937C9">
            <w:pPr>
              <w:pStyle w:val="a9"/>
              <w:numPr>
                <w:ilvl w:val="0"/>
                <w:numId w:val="21"/>
              </w:numPr>
              <w:spacing w:line="360" w:lineRule="exact"/>
              <w:rPr>
                <w:sz w:val="20"/>
                <w:szCs w:val="20"/>
              </w:rPr>
            </w:pPr>
            <w:r>
              <w:rPr>
                <w:rFonts w:hint="eastAsia"/>
                <w:sz w:val="20"/>
                <w:szCs w:val="20"/>
              </w:rPr>
              <w:t>USB及び LAN接続が可能なこと</w:t>
            </w:r>
          </w:p>
        </w:tc>
        <w:tc>
          <w:tcPr>
            <w:tcW w:w="2126" w:type="dxa"/>
          </w:tcPr>
          <w:p w14:paraId="29A1DB0D" w14:textId="65B1DB92" w:rsidR="005452CD" w:rsidRDefault="00E502E2" w:rsidP="004D2EDB">
            <w:pPr>
              <w:spacing w:line="360" w:lineRule="exact"/>
              <w:rPr>
                <w:sz w:val="20"/>
                <w:szCs w:val="20"/>
              </w:rPr>
            </w:pPr>
            <w:r>
              <w:rPr>
                <w:rFonts w:hint="eastAsia"/>
                <w:sz w:val="20"/>
                <w:szCs w:val="20"/>
              </w:rPr>
              <w:t>【1台】</w:t>
            </w:r>
          </w:p>
        </w:tc>
      </w:tr>
      <w:tr w:rsidR="009735BE" w14:paraId="0445455D" w14:textId="77777777" w:rsidTr="004D2EDB">
        <w:tc>
          <w:tcPr>
            <w:tcW w:w="1941" w:type="dxa"/>
          </w:tcPr>
          <w:p w14:paraId="5686EF6A" w14:textId="297EEB0F" w:rsidR="009735BE" w:rsidRDefault="009735BE" w:rsidP="004D2EDB">
            <w:pPr>
              <w:spacing w:line="360" w:lineRule="exact"/>
              <w:rPr>
                <w:sz w:val="20"/>
                <w:szCs w:val="20"/>
              </w:rPr>
            </w:pPr>
            <w:r>
              <w:rPr>
                <w:rFonts w:hint="eastAsia"/>
                <w:sz w:val="20"/>
                <w:szCs w:val="20"/>
              </w:rPr>
              <w:t>受付用シートプリンタ</w:t>
            </w:r>
          </w:p>
        </w:tc>
        <w:tc>
          <w:tcPr>
            <w:tcW w:w="3866" w:type="dxa"/>
          </w:tcPr>
          <w:p w14:paraId="119BA8FA" w14:textId="7F8F55BD" w:rsidR="009735BE" w:rsidRPr="00E502E2" w:rsidRDefault="00E502E2" w:rsidP="00E502E2">
            <w:pPr>
              <w:pStyle w:val="a9"/>
              <w:numPr>
                <w:ilvl w:val="1"/>
                <w:numId w:val="5"/>
              </w:numPr>
              <w:spacing w:line="360" w:lineRule="exact"/>
              <w:ind w:left="356"/>
              <w:rPr>
                <w:sz w:val="20"/>
                <w:szCs w:val="20"/>
              </w:rPr>
            </w:pPr>
            <w:r>
              <w:rPr>
                <w:rFonts w:hint="eastAsia"/>
                <w:sz w:val="20"/>
                <w:szCs w:val="20"/>
              </w:rPr>
              <w:t>感熱方式</w:t>
            </w:r>
          </w:p>
        </w:tc>
        <w:tc>
          <w:tcPr>
            <w:tcW w:w="2126" w:type="dxa"/>
          </w:tcPr>
          <w:p w14:paraId="1BAE2EC7" w14:textId="6EEFF803" w:rsidR="009735BE" w:rsidRDefault="006E1B6F" w:rsidP="004D2EDB">
            <w:pPr>
              <w:spacing w:line="360" w:lineRule="exact"/>
              <w:rPr>
                <w:sz w:val="20"/>
                <w:szCs w:val="20"/>
              </w:rPr>
            </w:pPr>
            <w:r>
              <w:rPr>
                <w:rFonts w:hint="eastAsia"/>
                <w:sz w:val="20"/>
                <w:szCs w:val="20"/>
              </w:rPr>
              <w:t>【3台】</w:t>
            </w:r>
          </w:p>
        </w:tc>
      </w:tr>
    </w:tbl>
    <w:p w14:paraId="17182B01" w14:textId="77777777" w:rsidR="00F83A08" w:rsidRDefault="00F83A08" w:rsidP="00FE3551">
      <w:pPr>
        <w:spacing w:line="400" w:lineRule="exact"/>
        <w:rPr>
          <w:sz w:val="22"/>
        </w:rPr>
      </w:pPr>
    </w:p>
    <w:p w14:paraId="67DD49B8" w14:textId="77777777" w:rsidR="00F83A08" w:rsidRDefault="00F83A08" w:rsidP="00FE3551">
      <w:pPr>
        <w:spacing w:line="400" w:lineRule="exact"/>
        <w:rPr>
          <w:sz w:val="22"/>
        </w:rPr>
      </w:pPr>
    </w:p>
    <w:p w14:paraId="614CD583" w14:textId="77777777" w:rsidR="00F83A08" w:rsidRDefault="00F83A08" w:rsidP="00FE3551">
      <w:pPr>
        <w:spacing w:line="400" w:lineRule="exact"/>
        <w:rPr>
          <w:sz w:val="22"/>
        </w:rPr>
      </w:pPr>
    </w:p>
    <w:p w14:paraId="7A5F464F" w14:textId="77777777" w:rsidR="00DC4C92" w:rsidRDefault="00DC4C92" w:rsidP="00FE3551">
      <w:pPr>
        <w:spacing w:line="400" w:lineRule="exact"/>
        <w:rPr>
          <w:b/>
          <w:bCs/>
          <w:sz w:val="24"/>
          <w:szCs w:val="24"/>
        </w:rPr>
      </w:pPr>
    </w:p>
    <w:p w14:paraId="7A16D6D3" w14:textId="77777777" w:rsidR="00521B57" w:rsidRDefault="00521B57" w:rsidP="00FE3551">
      <w:pPr>
        <w:spacing w:line="400" w:lineRule="exact"/>
        <w:rPr>
          <w:b/>
          <w:bCs/>
          <w:sz w:val="24"/>
          <w:szCs w:val="24"/>
        </w:rPr>
      </w:pPr>
    </w:p>
    <w:p w14:paraId="7D6C7C29" w14:textId="77777777" w:rsidR="00521B57" w:rsidRDefault="00521B57" w:rsidP="00FE3551">
      <w:pPr>
        <w:spacing w:line="400" w:lineRule="exact"/>
        <w:rPr>
          <w:b/>
          <w:bCs/>
          <w:sz w:val="24"/>
          <w:szCs w:val="24"/>
        </w:rPr>
      </w:pPr>
    </w:p>
    <w:p w14:paraId="5FCBEBED" w14:textId="77777777" w:rsidR="00521B57" w:rsidRDefault="00521B57" w:rsidP="00FE3551">
      <w:pPr>
        <w:spacing w:line="400" w:lineRule="exact"/>
        <w:rPr>
          <w:b/>
          <w:bCs/>
          <w:sz w:val="24"/>
          <w:szCs w:val="24"/>
        </w:rPr>
      </w:pPr>
    </w:p>
    <w:p w14:paraId="4495190E" w14:textId="77777777" w:rsidR="00521B57" w:rsidRDefault="00521B57" w:rsidP="00FE3551">
      <w:pPr>
        <w:spacing w:line="400" w:lineRule="exact"/>
        <w:rPr>
          <w:b/>
          <w:bCs/>
          <w:sz w:val="24"/>
          <w:szCs w:val="24"/>
        </w:rPr>
      </w:pPr>
    </w:p>
    <w:p w14:paraId="3A71C7E2" w14:textId="77777777" w:rsidR="00521B57" w:rsidRDefault="00521B57" w:rsidP="00FE3551">
      <w:pPr>
        <w:spacing w:line="400" w:lineRule="exact"/>
        <w:rPr>
          <w:b/>
          <w:bCs/>
          <w:sz w:val="24"/>
          <w:szCs w:val="24"/>
        </w:rPr>
      </w:pPr>
    </w:p>
    <w:p w14:paraId="45FB5014" w14:textId="77777777" w:rsidR="00521B57" w:rsidRDefault="00521B57" w:rsidP="00FE3551">
      <w:pPr>
        <w:spacing w:line="400" w:lineRule="exact"/>
        <w:rPr>
          <w:b/>
          <w:bCs/>
          <w:sz w:val="24"/>
          <w:szCs w:val="24"/>
        </w:rPr>
      </w:pPr>
    </w:p>
    <w:p w14:paraId="7495F78F" w14:textId="77777777" w:rsidR="00521B57" w:rsidRDefault="00521B57" w:rsidP="00FE3551">
      <w:pPr>
        <w:spacing w:line="400" w:lineRule="exact"/>
        <w:rPr>
          <w:b/>
          <w:bCs/>
          <w:sz w:val="24"/>
          <w:szCs w:val="24"/>
        </w:rPr>
      </w:pPr>
    </w:p>
    <w:p w14:paraId="1A1FD03B" w14:textId="77777777" w:rsidR="00521B57" w:rsidRDefault="00521B57" w:rsidP="00FE3551">
      <w:pPr>
        <w:spacing w:line="400" w:lineRule="exact"/>
        <w:rPr>
          <w:b/>
          <w:bCs/>
          <w:sz w:val="24"/>
          <w:szCs w:val="24"/>
        </w:rPr>
      </w:pPr>
    </w:p>
    <w:p w14:paraId="53CCD108" w14:textId="77777777" w:rsidR="00521B57" w:rsidRDefault="00521B57" w:rsidP="00FE3551">
      <w:pPr>
        <w:spacing w:line="400" w:lineRule="exact"/>
        <w:rPr>
          <w:b/>
          <w:bCs/>
          <w:sz w:val="24"/>
          <w:szCs w:val="24"/>
        </w:rPr>
      </w:pPr>
    </w:p>
    <w:p w14:paraId="779035E4" w14:textId="77777777" w:rsidR="00521B57" w:rsidRDefault="00521B57" w:rsidP="00FE3551">
      <w:pPr>
        <w:spacing w:line="400" w:lineRule="exact"/>
        <w:rPr>
          <w:b/>
          <w:bCs/>
          <w:sz w:val="24"/>
          <w:szCs w:val="24"/>
        </w:rPr>
      </w:pPr>
    </w:p>
    <w:p w14:paraId="5B695D9F" w14:textId="77777777" w:rsidR="00521B57" w:rsidRDefault="00521B57" w:rsidP="00FE3551">
      <w:pPr>
        <w:spacing w:line="400" w:lineRule="exact"/>
        <w:rPr>
          <w:b/>
          <w:bCs/>
          <w:sz w:val="24"/>
          <w:szCs w:val="24"/>
        </w:rPr>
      </w:pPr>
    </w:p>
    <w:p w14:paraId="5CE0B419" w14:textId="77777777" w:rsidR="00521B57" w:rsidRDefault="00521B57" w:rsidP="00FE3551">
      <w:pPr>
        <w:spacing w:line="400" w:lineRule="exact"/>
        <w:rPr>
          <w:b/>
          <w:bCs/>
          <w:sz w:val="24"/>
          <w:szCs w:val="24"/>
        </w:rPr>
      </w:pPr>
    </w:p>
    <w:p w14:paraId="04AE34AF" w14:textId="77777777" w:rsidR="00521B57" w:rsidRDefault="00521B57" w:rsidP="00FE3551">
      <w:pPr>
        <w:spacing w:line="400" w:lineRule="exact"/>
        <w:rPr>
          <w:b/>
          <w:bCs/>
          <w:sz w:val="24"/>
          <w:szCs w:val="24"/>
        </w:rPr>
      </w:pPr>
    </w:p>
    <w:p w14:paraId="56DBD6C1" w14:textId="77777777" w:rsidR="00521B57" w:rsidRDefault="00521B57" w:rsidP="00FE3551">
      <w:pPr>
        <w:spacing w:line="400" w:lineRule="exact"/>
        <w:rPr>
          <w:b/>
          <w:bCs/>
          <w:sz w:val="24"/>
          <w:szCs w:val="24"/>
        </w:rPr>
      </w:pPr>
    </w:p>
    <w:p w14:paraId="5566029F" w14:textId="77777777" w:rsidR="00521B57" w:rsidRDefault="00521B57" w:rsidP="00FE3551">
      <w:pPr>
        <w:spacing w:line="400" w:lineRule="exact"/>
        <w:rPr>
          <w:b/>
          <w:bCs/>
          <w:sz w:val="24"/>
          <w:szCs w:val="24"/>
        </w:rPr>
      </w:pPr>
    </w:p>
    <w:p w14:paraId="2966E79B" w14:textId="77777777" w:rsidR="00521B57" w:rsidRDefault="00521B57" w:rsidP="00FE3551">
      <w:pPr>
        <w:spacing w:line="400" w:lineRule="exact"/>
        <w:rPr>
          <w:b/>
          <w:bCs/>
          <w:sz w:val="24"/>
          <w:szCs w:val="24"/>
        </w:rPr>
      </w:pPr>
    </w:p>
    <w:p w14:paraId="47195285" w14:textId="77777777" w:rsidR="00B07593" w:rsidRDefault="00B07593" w:rsidP="00FE3551">
      <w:pPr>
        <w:spacing w:line="400" w:lineRule="exact"/>
        <w:rPr>
          <w:b/>
          <w:bCs/>
          <w:sz w:val="24"/>
          <w:szCs w:val="24"/>
        </w:rPr>
      </w:pPr>
    </w:p>
    <w:p w14:paraId="036D98DB" w14:textId="77777777" w:rsidR="00B07593" w:rsidRDefault="00B07593" w:rsidP="00FE3551">
      <w:pPr>
        <w:spacing w:line="400" w:lineRule="exact"/>
        <w:rPr>
          <w:b/>
          <w:bCs/>
          <w:sz w:val="24"/>
          <w:szCs w:val="24"/>
        </w:rPr>
      </w:pPr>
    </w:p>
    <w:p w14:paraId="412C1653" w14:textId="77777777" w:rsidR="00B07593" w:rsidRDefault="00B07593" w:rsidP="00FE3551">
      <w:pPr>
        <w:spacing w:line="400" w:lineRule="exact"/>
        <w:rPr>
          <w:b/>
          <w:bCs/>
          <w:sz w:val="24"/>
          <w:szCs w:val="24"/>
        </w:rPr>
      </w:pPr>
    </w:p>
    <w:p w14:paraId="584FB335" w14:textId="77777777" w:rsidR="00B07593" w:rsidRDefault="00B07593" w:rsidP="00FE3551">
      <w:pPr>
        <w:spacing w:line="400" w:lineRule="exact"/>
        <w:rPr>
          <w:b/>
          <w:bCs/>
          <w:sz w:val="24"/>
          <w:szCs w:val="24"/>
        </w:rPr>
      </w:pPr>
    </w:p>
    <w:p w14:paraId="45FE6BE9" w14:textId="77777777" w:rsidR="00B07593" w:rsidRDefault="00B07593" w:rsidP="00FE3551">
      <w:pPr>
        <w:spacing w:line="400" w:lineRule="exact"/>
        <w:rPr>
          <w:b/>
          <w:bCs/>
          <w:sz w:val="24"/>
          <w:szCs w:val="24"/>
        </w:rPr>
      </w:pPr>
    </w:p>
    <w:p w14:paraId="336C2589" w14:textId="77777777" w:rsidR="00B07593" w:rsidRDefault="00B07593" w:rsidP="00FE3551">
      <w:pPr>
        <w:spacing w:line="400" w:lineRule="exact"/>
        <w:rPr>
          <w:b/>
          <w:bCs/>
          <w:sz w:val="24"/>
          <w:szCs w:val="24"/>
        </w:rPr>
      </w:pPr>
    </w:p>
    <w:p w14:paraId="3C51E2F1" w14:textId="77777777" w:rsidR="00B07593" w:rsidRDefault="00B07593" w:rsidP="00FE3551">
      <w:pPr>
        <w:spacing w:line="400" w:lineRule="exact"/>
        <w:rPr>
          <w:b/>
          <w:bCs/>
          <w:sz w:val="24"/>
          <w:szCs w:val="24"/>
        </w:rPr>
      </w:pPr>
    </w:p>
    <w:p w14:paraId="2BA33E4F" w14:textId="77777777" w:rsidR="00B07593" w:rsidRDefault="00B07593" w:rsidP="00FE3551">
      <w:pPr>
        <w:spacing w:line="400" w:lineRule="exact"/>
        <w:rPr>
          <w:b/>
          <w:bCs/>
          <w:sz w:val="24"/>
          <w:szCs w:val="24"/>
        </w:rPr>
      </w:pPr>
    </w:p>
    <w:p w14:paraId="233A2B33" w14:textId="77777777" w:rsidR="00B07593" w:rsidRDefault="00B07593" w:rsidP="00FE3551">
      <w:pPr>
        <w:spacing w:line="400" w:lineRule="exact"/>
        <w:rPr>
          <w:b/>
          <w:bCs/>
          <w:sz w:val="24"/>
          <w:szCs w:val="24"/>
        </w:rPr>
      </w:pPr>
    </w:p>
    <w:p w14:paraId="29E82520" w14:textId="77777777" w:rsidR="00B07593" w:rsidRDefault="00B07593" w:rsidP="00FE3551">
      <w:pPr>
        <w:spacing w:line="400" w:lineRule="exact"/>
        <w:rPr>
          <w:b/>
          <w:bCs/>
          <w:sz w:val="24"/>
          <w:szCs w:val="24"/>
        </w:rPr>
      </w:pPr>
    </w:p>
    <w:p w14:paraId="73C40E99" w14:textId="77777777" w:rsidR="00B07593" w:rsidRDefault="00B07593" w:rsidP="00FE3551">
      <w:pPr>
        <w:spacing w:line="400" w:lineRule="exact"/>
        <w:rPr>
          <w:b/>
          <w:bCs/>
          <w:sz w:val="24"/>
          <w:szCs w:val="24"/>
        </w:rPr>
      </w:pPr>
    </w:p>
    <w:p w14:paraId="61ED24DD" w14:textId="77777777" w:rsidR="00B07593" w:rsidRDefault="00B07593" w:rsidP="00FE3551">
      <w:pPr>
        <w:spacing w:line="400" w:lineRule="exact"/>
        <w:rPr>
          <w:b/>
          <w:bCs/>
          <w:sz w:val="24"/>
          <w:szCs w:val="24"/>
        </w:rPr>
      </w:pPr>
    </w:p>
    <w:p w14:paraId="283801B2" w14:textId="4FF31FF4" w:rsidR="00F83A08" w:rsidRPr="005A7DD2" w:rsidRDefault="00E95500" w:rsidP="00FE3551">
      <w:pPr>
        <w:spacing w:line="400" w:lineRule="exact"/>
        <w:rPr>
          <w:b/>
          <w:bCs/>
          <w:sz w:val="24"/>
          <w:szCs w:val="24"/>
        </w:rPr>
      </w:pPr>
      <w:r>
        <w:rPr>
          <w:rFonts w:hint="eastAsia"/>
          <w:b/>
          <w:bCs/>
          <w:sz w:val="24"/>
          <w:szCs w:val="24"/>
        </w:rPr>
        <w:lastRenderedPageBreak/>
        <w:t>Ⅳ</w:t>
      </w:r>
      <w:r w:rsidR="008663A1">
        <w:rPr>
          <w:rFonts w:hint="eastAsia"/>
          <w:b/>
          <w:bCs/>
          <w:sz w:val="24"/>
          <w:szCs w:val="24"/>
        </w:rPr>
        <w:t xml:space="preserve"> バックアップ</w:t>
      </w:r>
      <w:r w:rsidR="00927733" w:rsidRPr="005A7DD2">
        <w:rPr>
          <w:rFonts w:hint="eastAsia"/>
          <w:b/>
          <w:bCs/>
          <w:sz w:val="24"/>
          <w:szCs w:val="24"/>
        </w:rPr>
        <w:t>要件</w:t>
      </w:r>
    </w:p>
    <w:p w14:paraId="436CB91A" w14:textId="74808FD4" w:rsidR="002D3E3F" w:rsidRDefault="00D312B5" w:rsidP="005A7DD2">
      <w:pPr>
        <w:spacing w:line="400" w:lineRule="exact"/>
        <w:ind w:leftChars="135" w:left="283" w:firstLineChars="64" w:firstLine="141"/>
        <w:rPr>
          <w:sz w:val="22"/>
        </w:rPr>
      </w:pPr>
      <w:r w:rsidRPr="00D312B5">
        <w:rPr>
          <w:sz w:val="22"/>
        </w:rPr>
        <w:t>電子カルテシステムについて、データを確実にバックアップする態勢が取られていること。</w:t>
      </w:r>
    </w:p>
    <w:p w14:paraId="19F61FA9" w14:textId="3CD9EBE6" w:rsidR="00F901F0" w:rsidRDefault="00900929" w:rsidP="005A7DD2">
      <w:pPr>
        <w:spacing w:line="400" w:lineRule="exact"/>
        <w:ind w:leftChars="135" w:left="283" w:firstLineChars="64" w:firstLine="141"/>
        <w:rPr>
          <w:sz w:val="22"/>
        </w:rPr>
      </w:pPr>
      <w:r w:rsidRPr="00D312B5">
        <w:rPr>
          <w:sz w:val="22"/>
        </w:rPr>
        <w:t>データ領域のバックアップは原則１日１回自動的に実施</w:t>
      </w:r>
      <w:r>
        <w:rPr>
          <w:rFonts w:hint="eastAsia"/>
          <w:sz w:val="22"/>
        </w:rPr>
        <w:t>し、</w:t>
      </w:r>
      <w:r w:rsidR="008C7329">
        <w:rPr>
          <w:rFonts w:hint="eastAsia"/>
          <w:sz w:val="22"/>
        </w:rPr>
        <w:t>バックアップの用媒体は</w:t>
      </w:r>
      <w:r w:rsidR="00480522">
        <w:rPr>
          <w:rFonts w:hint="eastAsia"/>
          <w:sz w:val="22"/>
        </w:rPr>
        <w:t>データ量に応じて十分な容量を</w:t>
      </w:r>
      <w:r w:rsidR="00807EE6">
        <w:rPr>
          <w:rFonts w:hint="eastAsia"/>
          <w:sz w:val="22"/>
        </w:rPr>
        <w:t>持ち</w:t>
      </w:r>
      <w:r w:rsidR="00480522">
        <w:rPr>
          <w:rFonts w:hint="eastAsia"/>
          <w:sz w:val="22"/>
        </w:rPr>
        <w:t>、夜間の無人運転ができるスケジュール管理ができること。</w:t>
      </w:r>
    </w:p>
    <w:p w14:paraId="46F3ECB7" w14:textId="77777777" w:rsidR="009A7DAE" w:rsidRDefault="00D312B5" w:rsidP="005A7DD2">
      <w:pPr>
        <w:spacing w:line="400" w:lineRule="exact"/>
        <w:ind w:leftChars="135" w:left="283" w:firstLineChars="64" w:firstLine="141"/>
        <w:rPr>
          <w:sz w:val="22"/>
        </w:rPr>
      </w:pPr>
      <w:r w:rsidRPr="00D312B5">
        <w:rPr>
          <w:sz w:val="22"/>
        </w:rPr>
        <w:t>システム障害等には、バックアップ時点までデータの回復が可能なこと。</w:t>
      </w:r>
    </w:p>
    <w:p w14:paraId="01B3E1F0" w14:textId="16CD1308" w:rsidR="00F83A08" w:rsidRPr="00D312B5" w:rsidRDefault="00D312B5" w:rsidP="005A7DD2">
      <w:pPr>
        <w:spacing w:line="400" w:lineRule="exact"/>
        <w:ind w:leftChars="135" w:left="283" w:firstLineChars="64" w:firstLine="141"/>
        <w:rPr>
          <w:sz w:val="22"/>
        </w:rPr>
      </w:pPr>
      <w:r w:rsidRPr="00D312B5">
        <w:rPr>
          <w:sz w:val="22"/>
        </w:rPr>
        <w:t>ランサムウェア対策として、バックアップデータはオフライン</w:t>
      </w:r>
      <w:r w:rsidR="00580553">
        <w:rPr>
          <w:rFonts w:hint="eastAsia"/>
          <w:sz w:val="22"/>
        </w:rPr>
        <w:t>で</w:t>
      </w:r>
      <w:r w:rsidRPr="00D312B5">
        <w:rPr>
          <w:sz w:val="22"/>
        </w:rPr>
        <w:t xml:space="preserve">保存されること。 </w:t>
      </w:r>
    </w:p>
    <w:p w14:paraId="70E23D90" w14:textId="77777777" w:rsidR="00D0047F" w:rsidRDefault="00D0047F" w:rsidP="00FE3551">
      <w:pPr>
        <w:spacing w:line="400" w:lineRule="exact"/>
        <w:rPr>
          <w:sz w:val="22"/>
        </w:rPr>
      </w:pPr>
    </w:p>
    <w:p w14:paraId="0D90C4C8" w14:textId="17FC90D4" w:rsidR="00F83A08" w:rsidRPr="00C03D91" w:rsidRDefault="00E95500" w:rsidP="00FE3551">
      <w:pPr>
        <w:spacing w:line="400" w:lineRule="exact"/>
        <w:rPr>
          <w:b/>
          <w:bCs/>
          <w:sz w:val="24"/>
          <w:szCs w:val="24"/>
        </w:rPr>
      </w:pPr>
      <w:r>
        <w:rPr>
          <w:rFonts w:hint="eastAsia"/>
          <w:b/>
          <w:bCs/>
          <w:sz w:val="24"/>
          <w:szCs w:val="24"/>
        </w:rPr>
        <w:t>Ⅴ</w:t>
      </w:r>
      <w:r w:rsidR="008663A1">
        <w:rPr>
          <w:rFonts w:hint="eastAsia"/>
          <w:b/>
          <w:bCs/>
          <w:sz w:val="24"/>
          <w:szCs w:val="24"/>
        </w:rPr>
        <w:t xml:space="preserve"> </w:t>
      </w:r>
      <w:r w:rsidR="00C03D91" w:rsidRPr="00C03D91">
        <w:rPr>
          <w:rFonts w:hint="eastAsia"/>
          <w:b/>
          <w:bCs/>
          <w:sz w:val="24"/>
          <w:szCs w:val="24"/>
        </w:rPr>
        <w:t>保守体制</w:t>
      </w:r>
    </w:p>
    <w:p w14:paraId="14FC2D0F" w14:textId="273AD090" w:rsidR="00F83A08" w:rsidRDefault="00320914" w:rsidP="00800401">
      <w:pPr>
        <w:spacing w:line="400" w:lineRule="exact"/>
        <w:ind w:leftChars="135" w:left="283" w:firstLine="143"/>
        <w:rPr>
          <w:sz w:val="22"/>
        </w:rPr>
      </w:pPr>
      <w:r>
        <w:rPr>
          <w:rFonts w:hint="eastAsia"/>
          <w:sz w:val="22"/>
        </w:rPr>
        <w:t>医療情報システムの保守体制は、以下のとおりとする。</w:t>
      </w:r>
    </w:p>
    <w:p w14:paraId="50B40E18" w14:textId="4602AB6C" w:rsidR="00800401" w:rsidRPr="005E0A41" w:rsidRDefault="00883417" w:rsidP="000A51E4">
      <w:pPr>
        <w:pStyle w:val="a9"/>
        <w:numPr>
          <w:ilvl w:val="0"/>
          <w:numId w:val="12"/>
        </w:numPr>
        <w:spacing w:line="400" w:lineRule="exact"/>
        <w:ind w:left="567" w:hanging="283"/>
        <w:rPr>
          <w:sz w:val="22"/>
        </w:rPr>
      </w:pPr>
      <w:r>
        <w:rPr>
          <w:rFonts w:hint="eastAsia"/>
          <w:sz w:val="22"/>
        </w:rPr>
        <w:t xml:space="preserve">　</w:t>
      </w:r>
      <w:r w:rsidR="00C96B92" w:rsidRPr="005E0A41">
        <w:rPr>
          <w:sz w:val="22"/>
        </w:rPr>
        <w:t>保守作業の対象は、「現行のオーダリングシステム体制下で、当院と同システムを納入した業者との間で保守契約を締結しているもの」「今回新たに導入する医療情報システム構築範囲のハードウェア及びソフトウェア」とする。</w:t>
      </w:r>
    </w:p>
    <w:p w14:paraId="41392FF2" w14:textId="6F772F44" w:rsidR="005E0A41" w:rsidRDefault="00883417" w:rsidP="00883417">
      <w:pPr>
        <w:pStyle w:val="a9"/>
        <w:numPr>
          <w:ilvl w:val="0"/>
          <w:numId w:val="12"/>
        </w:numPr>
        <w:spacing w:line="400" w:lineRule="exact"/>
        <w:ind w:left="567" w:hanging="283"/>
        <w:rPr>
          <w:sz w:val="22"/>
        </w:rPr>
      </w:pPr>
      <w:r>
        <w:rPr>
          <w:rFonts w:hint="eastAsia"/>
          <w:sz w:val="22"/>
        </w:rPr>
        <w:t xml:space="preserve">　</w:t>
      </w:r>
      <w:r w:rsidR="0091316B" w:rsidRPr="00AD1BCD">
        <w:rPr>
          <w:sz w:val="22"/>
        </w:rPr>
        <w:t>受注者はセキュリティに十分配慮した上、院外からのリモートメンテナンス環境を構築 すること。リモートメンテナンスは常時接続ではなく、必要に応じて手動により接続する方式とすること。</w:t>
      </w:r>
    </w:p>
    <w:p w14:paraId="455438B8" w14:textId="112735D2" w:rsidR="00AD1BCD" w:rsidRDefault="00883417" w:rsidP="00883417">
      <w:pPr>
        <w:pStyle w:val="a9"/>
        <w:numPr>
          <w:ilvl w:val="0"/>
          <w:numId w:val="12"/>
        </w:numPr>
        <w:spacing w:line="400" w:lineRule="exact"/>
        <w:ind w:left="567" w:hanging="283"/>
        <w:rPr>
          <w:sz w:val="22"/>
        </w:rPr>
      </w:pPr>
      <w:r>
        <w:rPr>
          <w:rFonts w:hint="eastAsia"/>
          <w:sz w:val="22"/>
        </w:rPr>
        <w:t xml:space="preserve">　</w:t>
      </w:r>
      <w:r w:rsidR="00D5207E" w:rsidRPr="00D5207E">
        <w:rPr>
          <w:sz w:val="22"/>
        </w:rPr>
        <w:t>受注者はシステムの運用状態を常時監視し、異常を検知した場合は速やかに当院に連絡を入れ、直ちに原因究明と対応策を講じること。また、当院からの問い合わせに対して、 ２４時間３６５日体制で対応できる窓口を用意すること。</w:t>
      </w:r>
    </w:p>
    <w:p w14:paraId="00B59BE6" w14:textId="4D3716DD" w:rsidR="003B7190" w:rsidRDefault="00883417" w:rsidP="00883417">
      <w:pPr>
        <w:pStyle w:val="a9"/>
        <w:numPr>
          <w:ilvl w:val="0"/>
          <w:numId w:val="12"/>
        </w:numPr>
        <w:spacing w:line="400" w:lineRule="exact"/>
        <w:ind w:left="567" w:hanging="283"/>
        <w:rPr>
          <w:sz w:val="22"/>
        </w:rPr>
      </w:pPr>
      <w:r>
        <w:rPr>
          <w:rFonts w:hint="eastAsia"/>
          <w:sz w:val="22"/>
        </w:rPr>
        <w:t xml:space="preserve">　</w:t>
      </w:r>
      <w:r w:rsidR="00ED11A4" w:rsidRPr="00ED11A4">
        <w:rPr>
          <w:sz w:val="22"/>
        </w:rPr>
        <w:t>システム障害が発生した際は一次対応窓口となり、必要な切り分け作業を行うこと。障害の原因が部門システム等にある場合は、その関係者に連絡を取り、協力して復旧作業にあたること。外来業務を停止させないことを前提とすること。</w:t>
      </w:r>
    </w:p>
    <w:p w14:paraId="7A377C2E" w14:textId="79A72EEF" w:rsidR="000F38C4" w:rsidRDefault="007604F8" w:rsidP="00883417">
      <w:pPr>
        <w:pStyle w:val="a9"/>
        <w:numPr>
          <w:ilvl w:val="0"/>
          <w:numId w:val="12"/>
        </w:numPr>
        <w:spacing w:line="400" w:lineRule="exact"/>
        <w:ind w:left="567" w:hanging="283"/>
        <w:rPr>
          <w:sz w:val="22"/>
        </w:rPr>
      </w:pPr>
      <w:r>
        <w:rPr>
          <w:rFonts w:hint="eastAsia"/>
          <w:sz w:val="22"/>
        </w:rPr>
        <w:t xml:space="preserve">　</w:t>
      </w:r>
      <w:r w:rsidR="00F13465" w:rsidRPr="00F13465">
        <w:rPr>
          <w:sz w:val="22"/>
        </w:rPr>
        <w:t>納入したソフトウェア及びハードウェアについて、保守作業を支障なく行うことができるよう、契約期間において、メーカーからのサポートを確実に受けること。契約期間内にメーカー側の都合によりサポートが終了した場合は、可能な限り同等のサポート体制が得られるようにすること。なお、受注者は、自社製品以外の製品についても一元的な窓口となってサポートが受けられるようにすること</w:t>
      </w:r>
      <w:r w:rsidR="000F38C4">
        <w:rPr>
          <w:rFonts w:hint="eastAsia"/>
          <w:sz w:val="22"/>
        </w:rPr>
        <w:t>。</w:t>
      </w:r>
    </w:p>
    <w:p w14:paraId="6AF1C733" w14:textId="48C2C253" w:rsidR="007604F8" w:rsidRDefault="00EC0973" w:rsidP="00883417">
      <w:pPr>
        <w:pStyle w:val="a9"/>
        <w:numPr>
          <w:ilvl w:val="0"/>
          <w:numId w:val="12"/>
        </w:numPr>
        <w:spacing w:line="400" w:lineRule="exact"/>
        <w:ind w:left="567" w:hanging="283"/>
        <w:rPr>
          <w:sz w:val="22"/>
        </w:rPr>
      </w:pPr>
      <w:r>
        <w:rPr>
          <w:rFonts w:hint="eastAsia"/>
          <w:sz w:val="22"/>
        </w:rPr>
        <w:t xml:space="preserve">　</w:t>
      </w:r>
      <w:r w:rsidRPr="00EC0973">
        <w:rPr>
          <w:sz w:val="22"/>
        </w:rPr>
        <w:t>ソフトウェアについて、セキュリティ対策パッチ及び不具合修正パッチが製造元から提供された場合、受注者は速やかに当該パッチを入手し、当院と協議の上更新作業を行うこと。</w:t>
      </w:r>
      <w:r w:rsidR="00EB7994">
        <w:rPr>
          <w:rFonts w:hint="eastAsia"/>
          <w:sz w:val="22"/>
        </w:rPr>
        <w:t>ウィ</w:t>
      </w:r>
      <w:r w:rsidRPr="00EC0973">
        <w:rPr>
          <w:sz w:val="22"/>
        </w:rPr>
        <w:t>ルス対策ソフトの定義ファイルも同様とする。</w:t>
      </w:r>
    </w:p>
    <w:p w14:paraId="255AD91C" w14:textId="191EED7D" w:rsidR="00FE572E" w:rsidRDefault="00FE572E" w:rsidP="00883417">
      <w:pPr>
        <w:pStyle w:val="a9"/>
        <w:numPr>
          <w:ilvl w:val="0"/>
          <w:numId w:val="12"/>
        </w:numPr>
        <w:spacing w:line="400" w:lineRule="exact"/>
        <w:ind w:left="567" w:hanging="283"/>
        <w:rPr>
          <w:sz w:val="22"/>
        </w:rPr>
      </w:pPr>
      <w:r>
        <w:rPr>
          <w:rFonts w:hint="eastAsia"/>
          <w:sz w:val="22"/>
        </w:rPr>
        <w:t xml:space="preserve">　</w:t>
      </w:r>
      <w:r w:rsidRPr="00FE572E">
        <w:rPr>
          <w:sz w:val="22"/>
        </w:rPr>
        <w:t>メーカー起因によるハードウェア及びソフトウェアの不具合は、保守契約等に関わらず無償で対応すること。</w:t>
      </w:r>
    </w:p>
    <w:p w14:paraId="055C3108" w14:textId="245E1086" w:rsidR="00FE572E" w:rsidRPr="00503E79" w:rsidRDefault="00FE572E" w:rsidP="00883417">
      <w:pPr>
        <w:pStyle w:val="a9"/>
        <w:numPr>
          <w:ilvl w:val="0"/>
          <w:numId w:val="12"/>
        </w:numPr>
        <w:spacing w:line="400" w:lineRule="exact"/>
        <w:ind w:left="567" w:hanging="283"/>
        <w:rPr>
          <w:sz w:val="22"/>
        </w:rPr>
      </w:pPr>
      <w:r>
        <w:rPr>
          <w:rFonts w:hint="eastAsia"/>
          <w:sz w:val="22"/>
        </w:rPr>
        <w:t xml:space="preserve">　</w:t>
      </w:r>
      <w:r w:rsidR="00F90314" w:rsidRPr="00503E79">
        <w:rPr>
          <w:sz w:val="22"/>
        </w:rPr>
        <w:t>ＵＰＳを用いて、電源障害時や計画停電時にも各サーバを安全にデータ保全できるよう</w:t>
      </w:r>
      <w:r w:rsidR="00F90314" w:rsidRPr="00503E79">
        <w:rPr>
          <w:sz w:val="22"/>
        </w:rPr>
        <w:lastRenderedPageBreak/>
        <w:t>に設定すること。</w:t>
      </w:r>
      <w:r w:rsidR="00503E79" w:rsidRPr="00503E79">
        <w:rPr>
          <w:rFonts w:hint="eastAsia"/>
          <w:sz w:val="22"/>
        </w:rPr>
        <w:t>また、長時間の停電対策として、</w:t>
      </w:r>
      <w:r w:rsidR="00503E79">
        <w:rPr>
          <w:rFonts w:hint="eastAsia"/>
          <w:sz w:val="22"/>
        </w:rPr>
        <w:t>UPSからサーバに対して自動でシャットダウンが行われること。</w:t>
      </w:r>
    </w:p>
    <w:p w14:paraId="7967BBC6" w14:textId="54193EBF" w:rsidR="00E755C2" w:rsidRDefault="00E755C2" w:rsidP="00883417">
      <w:pPr>
        <w:pStyle w:val="a9"/>
        <w:numPr>
          <w:ilvl w:val="0"/>
          <w:numId w:val="12"/>
        </w:numPr>
        <w:spacing w:line="400" w:lineRule="exact"/>
        <w:ind w:left="567" w:hanging="283"/>
        <w:rPr>
          <w:sz w:val="22"/>
        </w:rPr>
      </w:pPr>
      <w:r>
        <w:rPr>
          <w:rFonts w:hint="eastAsia"/>
        </w:rPr>
        <w:t xml:space="preserve">　</w:t>
      </w:r>
      <w:r w:rsidRPr="00E755C2">
        <w:rPr>
          <w:sz w:val="22"/>
        </w:rPr>
        <w:t>厚生労働省より示されている最新の「医療情報システムの安全管理に関するガイドライン」に基づいてデータセキュリティ対策がされていること。特にランサムウェア対策として、電子カルテネットワークに接続される保守回線、各部門システムや委託業者経由での</w:t>
      </w:r>
      <w:r w:rsidR="00671832">
        <w:rPr>
          <w:rFonts w:hint="eastAsia"/>
          <w:sz w:val="22"/>
        </w:rPr>
        <w:t>ウィ</w:t>
      </w:r>
      <w:r w:rsidR="00C841F4">
        <w:rPr>
          <w:rFonts w:hint="eastAsia"/>
          <w:sz w:val="22"/>
        </w:rPr>
        <w:t>ルス</w:t>
      </w:r>
      <w:r w:rsidRPr="00E755C2">
        <w:rPr>
          <w:sz w:val="22"/>
        </w:rPr>
        <w:t>等の感染について防止対策が取られていること。</w:t>
      </w:r>
    </w:p>
    <w:p w14:paraId="6E59978C" w14:textId="7472A308" w:rsidR="0032238C" w:rsidRDefault="0032238C" w:rsidP="00602279">
      <w:pPr>
        <w:pStyle w:val="a9"/>
        <w:numPr>
          <w:ilvl w:val="0"/>
          <w:numId w:val="12"/>
        </w:numPr>
        <w:spacing w:line="400" w:lineRule="exact"/>
        <w:ind w:left="568" w:hanging="284"/>
        <w:rPr>
          <w:sz w:val="22"/>
        </w:rPr>
      </w:pPr>
      <w:r w:rsidRPr="00503E79">
        <w:rPr>
          <w:sz w:val="22"/>
        </w:rPr>
        <w:t>ネットワーク保守については、外部から施設側のネットワークの入口を制御する機器 （FortiGate など）のソフトアップデートを保守契約に含めること。最新のパッチ適用は、システム構築ベンダ側の責任下で実施すること。また、責任分界点を明確に示す文書を提出し、詳細について個別に病院側と協議し、認識の不一致が生じないように努めること。</w:t>
      </w:r>
    </w:p>
    <w:p w14:paraId="47C29540" w14:textId="6C79EC42" w:rsidR="00503E79" w:rsidRPr="00503E79" w:rsidRDefault="00B86B43" w:rsidP="00894918">
      <w:pPr>
        <w:pStyle w:val="a9"/>
        <w:numPr>
          <w:ilvl w:val="0"/>
          <w:numId w:val="12"/>
        </w:numPr>
        <w:spacing w:line="400" w:lineRule="exact"/>
        <w:ind w:left="567" w:hanging="283"/>
        <w:rPr>
          <w:sz w:val="22"/>
        </w:rPr>
      </w:pPr>
      <w:r>
        <w:rPr>
          <w:rFonts w:hint="eastAsia"/>
          <w:sz w:val="22"/>
        </w:rPr>
        <w:t>障害発生時の対応のための教育、マニュアル等</w:t>
      </w:r>
      <w:r w:rsidR="00781598">
        <w:rPr>
          <w:rFonts w:hint="eastAsia"/>
          <w:sz w:val="22"/>
        </w:rPr>
        <w:t>の体制を整備すること。</w:t>
      </w:r>
    </w:p>
    <w:p w14:paraId="7BAE9762" w14:textId="562F1D7E" w:rsidR="00730B40" w:rsidRDefault="00730B40" w:rsidP="00274801">
      <w:pPr>
        <w:rPr>
          <w:sz w:val="22"/>
        </w:rPr>
      </w:pPr>
    </w:p>
    <w:p w14:paraId="5716D88F" w14:textId="6E99DBF9" w:rsidR="002B546E" w:rsidRPr="007F7553" w:rsidRDefault="00E95500" w:rsidP="00602279">
      <w:pPr>
        <w:spacing w:line="400" w:lineRule="exact"/>
        <w:rPr>
          <w:b/>
          <w:bCs/>
          <w:sz w:val="24"/>
          <w:szCs w:val="24"/>
        </w:rPr>
      </w:pPr>
      <w:r>
        <w:rPr>
          <w:rFonts w:hint="eastAsia"/>
          <w:b/>
          <w:bCs/>
          <w:sz w:val="24"/>
          <w:szCs w:val="24"/>
        </w:rPr>
        <w:t>Ⅵ</w:t>
      </w:r>
      <w:r w:rsidR="002B546E" w:rsidRPr="007F7553">
        <w:rPr>
          <w:rFonts w:hint="eastAsia"/>
          <w:b/>
          <w:bCs/>
          <w:sz w:val="24"/>
          <w:szCs w:val="24"/>
        </w:rPr>
        <w:t xml:space="preserve">　</w:t>
      </w:r>
      <w:r w:rsidR="00F230BF" w:rsidRPr="007F7553">
        <w:rPr>
          <w:rFonts w:hint="eastAsia"/>
          <w:b/>
          <w:bCs/>
          <w:sz w:val="24"/>
          <w:szCs w:val="24"/>
        </w:rPr>
        <w:t>作業体制及び方法</w:t>
      </w:r>
    </w:p>
    <w:p w14:paraId="0DFBB879" w14:textId="6AC1997D" w:rsidR="00F230BF" w:rsidRDefault="00461800" w:rsidP="00602279">
      <w:pPr>
        <w:spacing w:line="400" w:lineRule="exact"/>
        <w:ind w:leftChars="135" w:left="283" w:firstLineChars="65" w:firstLine="143"/>
        <w:rPr>
          <w:sz w:val="22"/>
        </w:rPr>
      </w:pPr>
      <w:r>
        <w:rPr>
          <w:rFonts w:hint="eastAsia"/>
          <w:sz w:val="22"/>
        </w:rPr>
        <w:t>選定後に想定される下記項目について、十分に留意すること。</w:t>
      </w:r>
    </w:p>
    <w:p w14:paraId="6A53E5CD" w14:textId="5993DBE3" w:rsidR="00461800" w:rsidRDefault="00E86951" w:rsidP="00602279">
      <w:pPr>
        <w:pStyle w:val="a9"/>
        <w:numPr>
          <w:ilvl w:val="1"/>
          <w:numId w:val="4"/>
        </w:numPr>
        <w:spacing w:line="400" w:lineRule="exact"/>
        <w:ind w:left="567"/>
        <w:rPr>
          <w:sz w:val="22"/>
        </w:rPr>
      </w:pPr>
      <w:r w:rsidRPr="00E86951">
        <w:rPr>
          <w:rFonts w:hint="eastAsia"/>
          <w:sz w:val="22"/>
        </w:rPr>
        <w:t>納入品</w:t>
      </w:r>
    </w:p>
    <w:p w14:paraId="63828661" w14:textId="58FDB4B1" w:rsidR="00BF1DB1" w:rsidRDefault="00BF1DB1" w:rsidP="002C68E1">
      <w:pPr>
        <w:pStyle w:val="a9"/>
        <w:numPr>
          <w:ilvl w:val="2"/>
          <w:numId w:val="4"/>
        </w:numPr>
        <w:spacing w:line="400" w:lineRule="exact"/>
        <w:ind w:left="851"/>
        <w:rPr>
          <w:sz w:val="22"/>
        </w:rPr>
      </w:pPr>
      <w:r>
        <w:rPr>
          <w:rFonts w:hint="eastAsia"/>
          <w:sz w:val="22"/>
        </w:rPr>
        <w:t>業務計画書</w:t>
      </w:r>
    </w:p>
    <w:p w14:paraId="7C8D93E0" w14:textId="4988A60E" w:rsidR="00DB0315" w:rsidRDefault="00DB0315" w:rsidP="00DB0315">
      <w:pPr>
        <w:pStyle w:val="a9"/>
        <w:spacing w:line="400" w:lineRule="exact"/>
        <w:ind w:left="851"/>
        <w:rPr>
          <w:sz w:val="22"/>
        </w:rPr>
      </w:pPr>
      <w:r>
        <w:rPr>
          <w:rFonts w:hint="eastAsia"/>
          <w:sz w:val="22"/>
        </w:rPr>
        <w:t>契約締結後、速やかに業務計画書を作成し、</w:t>
      </w:r>
      <w:r w:rsidR="00513493">
        <w:rPr>
          <w:rFonts w:hint="eastAsia"/>
          <w:sz w:val="22"/>
        </w:rPr>
        <w:t>本院の了承を得ること。</w:t>
      </w:r>
    </w:p>
    <w:p w14:paraId="4E2017ED" w14:textId="3E66D69F" w:rsidR="002C68E1" w:rsidRDefault="00DB0315" w:rsidP="002C68E1">
      <w:pPr>
        <w:pStyle w:val="a9"/>
        <w:numPr>
          <w:ilvl w:val="2"/>
          <w:numId w:val="4"/>
        </w:numPr>
        <w:spacing w:line="400" w:lineRule="exact"/>
        <w:ind w:left="851"/>
        <w:rPr>
          <w:sz w:val="22"/>
        </w:rPr>
      </w:pPr>
      <w:r>
        <w:rPr>
          <w:rFonts w:hint="eastAsia"/>
          <w:sz w:val="22"/>
        </w:rPr>
        <w:t>その他のドキュメント類</w:t>
      </w:r>
    </w:p>
    <w:p w14:paraId="2DC1EB7C" w14:textId="1909DDCF" w:rsidR="00C148CF" w:rsidRDefault="00C148CF" w:rsidP="00C148CF">
      <w:pPr>
        <w:pStyle w:val="a9"/>
        <w:spacing w:line="400" w:lineRule="exact"/>
        <w:ind w:left="851"/>
        <w:rPr>
          <w:sz w:val="22"/>
        </w:rPr>
      </w:pPr>
      <w:r>
        <w:rPr>
          <w:rFonts w:hint="eastAsia"/>
          <w:sz w:val="22"/>
        </w:rPr>
        <w:t>各段階における必要時また</w:t>
      </w:r>
      <w:r w:rsidR="00356DAD">
        <w:rPr>
          <w:rFonts w:hint="eastAsia"/>
          <w:sz w:val="22"/>
        </w:rPr>
        <w:t>は</w:t>
      </w:r>
      <w:r>
        <w:rPr>
          <w:rFonts w:hint="eastAsia"/>
          <w:sz w:val="22"/>
        </w:rPr>
        <w:t>システム本稼働までに以下のものを納入すること。</w:t>
      </w:r>
    </w:p>
    <w:p w14:paraId="79130868" w14:textId="5FC8CBAA" w:rsidR="00C148CF" w:rsidRDefault="00C031C4" w:rsidP="00C031C4">
      <w:pPr>
        <w:pStyle w:val="a9"/>
        <w:spacing w:line="400" w:lineRule="exact"/>
        <w:ind w:leftChars="337" w:left="708" w:firstLine="1"/>
        <w:rPr>
          <w:sz w:val="22"/>
        </w:rPr>
      </w:pPr>
      <w:r>
        <w:rPr>
          <w:rFonts w:hint="eastAsia"/>
          <w:sz w:val="22"/>
        </w:rPr>
        <w:t>なお、</w:t>
      </w:r>
      <w:r w:rsidR="00356DAD">
        <w:rPr>
          <w:rFonts w:hint="eastAsia"/>
          <w:sz w:val="22"/>
        </w:rPr>
        <w:t>各納品物は本院の指示がない限りA4</w:t>
      </w:r>
      <w:r w:rsidR="000C3349">
        <w:rPr>
          <w:rFonts w:hint="eastAsia"/>
          <w:sz w:val="22"/>
        </w:rPr>
        <w:t>版(またはA3挟み込み)</w:t>
      </w:r>
      <w:r w:rsidR="002F3586">
        <w:rPr>
          <w:rFonts w:hint="eastAsia"/>
          <w:sz w:val="22"/>
        </w:rPr>
        <w:t>ファイル3部および</w:t>
      </w:r>
      <w:r w:rsidR="00FA73D2">
        <w:rPr>
          <w:rFonts w:hint="eastAsia"/>
          <w:sz w:val="22"/>
        </w:rPr>
        <w:t>電子データにより納品すること。</w:t>
      </w:r>
    </w:p>
    <w:p w14:paraId="2EA1538D" w14:textId="10EA3C39" w:rsidR="00A70C2E" w:rsidRDefault="00A70C2E" w:rsidP="00A70C2E">
      <w:pPr>
        <w:pStyle w:val="a9"/>
        <w:spacing w:line="400" w:lineRule="exact"/>
        <w:ind w:leftChars="472" w:left="991" w:firstLine="1"/>
        <w:rPr>
          <w:sz w:val="22"/>
        </w:rPr>
      </w:pPr>
      <w:r>
        <w:rPr>
          <w:rFonts w:hint="eastAsia"/>
          <w:sz w:val="22"/>
        </w:rPr>
        <w:t>・各システムのテスト方法</w:t>
      </w:r>
      <w:r w:rsidR="0006634B">
        <w:rPr>
          <w:rFonts w:hint="eastAsia"/>
          <w:sz w:val="22"/>
        </w:rPr>
        <w:t>及び</w:t>
      </w:r>
      <w:r w:rsidR="000A1474">
        <w:rPr>
          <w:rFonts w:hint="eastAsia"/>
          <w:sz w:val="22"/>
        </w:rPr>
        <w:t>成績書</w:t>
      </w:r>
    </w:p>
    <w:p w14:paraId="7C90DC0F" w14:textId="58E54EFF" w:rsidR="000A1474" w:rsidRDefault="000A1474" w:rsidP="00A70C2E">
      <w:pPr>
        <w:pStyle w:val="a9"/>
        <w:spacing w:line="400" w:lineRule="exact"/>
        <w:ind w:leftChars="472" w:left="991" w:firstLine="1"/>
        <w:rPr>
          <w:sz w:val="22"/>
        </w:rPr>
      </w:pPr>
      <w:r>
        <w:rPr>
          <w:rFonts w:hint="eastAsia"/>
          <w:sz w:val="22"/>
        </w:rPr>
        <w:t>・運用フロー図</w:t>
      </w:r>
      <w:r w:rsidR="00B724D1">
        <w:rPr>
          <w:rFonts w:hint="eastAsia"/>
          <w:sz w:val="22"/>
        </w:rPr>
        <w:t>(WGを実施する場合)</w:t>
      </w:r>
    </w:p>
    <w:p w14:paraId="6A22980E" w14:textId="330B20B9" w:rsidR="001A5CF7" w:rsidRPr="003C65B2" w:rsidRDefault="00B724D1" w:rsidP="003C65B2">
      <w:pPr>
        <w:pStyle w:val="a9"/>
        <w:spacing w:line="400" w:lineRule="exact"/>
        <w:ind w:leftChars="472" w:left="991" w:firstLine="1"/>
        <w:rPr>
          <w:sz w:val="22"/>
        </w:rPr>
      </w:pPr>
      <w:r>
        <w:rPr>
          <w:rFonts w:hint="eastAsia"/>
          <w:sz w:val="22"/>
        </w:rPr>
        <w:t>・</w:t>
      </w:r>
      <w:r w:rsidR="00D35759">
        <w:rPr>
          <w:rFonts w:hint="eastAsia"/>
          <w:sz w:val="22"/>
        </w:rPr>
        <w:t>利用者</w:t>
      </w:r>
      <w:r w:rsidR="001A5CF7">
        <w:rPr>
          <w:rFonts w:hint="eastAsia"/>
          <w:sz w:val="22"/>
        </w:rPr>
        <w:t>操作</w:t>
      </w:r>
      <w:r w:rsidR="00D35759">
        <w:rPr>
          <w:rFonts w:hint="eastAsia"/>
          <w:sz w:val="22"/>
        </w:rPr>
        <w:t>研修計画書および研修テキスト</w:t>
      </w:r>
      <w:r w:rsidR="0006634B">
        <w:rPr>
          <w:rFonts w:hint="eastAsia"/>
          <w:sz w:val="22"/>
        </w:rPr>
        <w:t>及び</w:t>
      </w:r>
      <w:r w:rsidR="003C65B2">
        <w:rPr>
          <w:rFonts w:hint="eastAsia"/>
          <w:sz w:val="22"/>
        </w:rPr>
        <w:t>利用者操作研修実施報告書</w:t>
      </w:r>
    </w:p>
    <w:p w14:paraId="78EB72E5" w14:textId="288397B1" w:rsidR="003C65B2" w:rsidRDefault="00A80B73" w:rsidP="003C65B2">
      <w:pPr>
        <w:pStyle w:val="a9"/>
        <w:spacing w:line="400" w:lineRule="exact"/>
        <w:ind w:leftChars="472" w:left="991" w:firstLine="1"/>
        <w:rPr>
          <w:sz w:val="22"/>
        </w:rPr>
      </w:pPr>
      <w:r>
        <w:rPr>
          <w:rFonts w:hint="eastAsia"/>
          <w:sz w:val="22"/>
        </w:rPr>
        <w:t>・リハーサル計画書</w:t>
      </w:r>
      <w:r w:rsidR="003C65B2">
        <w:rPr>
          <w:rFonts w:hint="eastAsia"/>
          <w:sz w:val="22"/>
        </w:rPr>
        <w:t>およびリハーサル実施報告書</w:t>
      </w:r>
    </w:p>
    <w:p w14:paraId="0C1C579D" w14:textId="345FCB42" w:rsidR="00B03895" w:rsidRDefault="00B03895" w:rsidP="00A70C2E">
      <w:pPr>
        <w:pStyle w:val="a9"/>
        <w:spacing w:line="400" w:lineRule="exact"/>
        <w:ind w:leftChars="472" w:left="991" w:firstLine="1"/>
        <w:rPr>
          <w:sz w:val="22"/>
        </w:rPr>
      </w:pPr>
      <w:r>
        <w:rPr>
          <w:rFonts w:hint="eastAsia"/>
          <w:sz w:val="22"/>
        </w:rPr>
        <w:t>・機器等搬入・</w:t>
      </w:r>
      <w:r w:rsidR="00021FC6">
        <w:rPr>
          <w:rFonts w:hint="eastAsia"/>
          <w:sz w:val="22"/>
        </w:rPr>
        <w:t>設置衣計画書</w:t>
      </w:r>
    </w:p>
    <w:p w14:paraId="1F7570E5" w14:textId="2FCA9598" w:rsidR="00021FC6" w:rsidRDefault="00021FC6" w:rsidP="00A70C2E">
      <w:pPr>
        <w:pStyle w:val="a9"/>
        <w:spacing w:line="400" w:lineRule="exact"/>
        <w:ind w:leftChars="472" w:left="991" w:firstLine="1"/>
        <w:rPr>
          <w:sz w:val="22"/>
        </w:rPr>
      </w:pPr>
      <w:r>
        <w:rPr>
          <w:rFonts w:hint="eastAsia"/>
          <w:sz w:val="22"/>
        </w:rPr>
        <w:t>・機器設置図面</w:t>
      </w:r>
    </w:p>
    <w:p w14:paraId="7EDD2ED0" w14:textId="7E34F517" w:rsidR="00021FC6" w:rsidRDefault="00021FC6" w:rsidP="00A70C2E">
      <w:pPr>
        <w:pStyle w:val="a9"/>
        <w:spacing w:line="400" w:lineRule="exact"/>
        <w:ind w:leftChars="472" w:left="991" w:firstLine="1"/>
        <w:rPr>
          <w:sz w:val="22"/>
        </w:rPr>
      </w:pPr>
      <w:r>
        <w:rPr>
          <w:rFonts w:hint="eastAsia"/>
          <w:sz w:val="22"/>
        </w:rPr>
        <w:t>・</w:t>
      </w:r>
      <w:r w:rsidR="00820E94">
        <w:rPr>
          <w:rFonts w:hint="eastAsia"/>
          <w:sz w:val="22"/>
        </w:rPr>
        <w:t>各装置の取扱説明書</w:t>
      </w:r>
    </w:p>
    <w:p w14:paraId="01AC310B" w14:textId="5601CF5F" w:rsidR="00E96378" w:rsidRDefault="00E96378" w:rsidP="00A70C2E">
      <w:pPr>
        <w:pStyle w:val="a9"/>
        <w:spacing w:line="400" w:lineRule="exact"/>
        <w:ind w:leftChars="472" w:left="991" w:firstLine="1"/>
        <w:rPr>
          <w:sz w:val="22"/>
        </w:rPr>
      </w:pPr>
      <w:r>
        <w:rPr>
          <w:rFonts w:hint="eastAsia"/>
          <w:sz w:val="22"/>
        </w:rPr>
        <w:t>・マスタ等の設定手順書</w:t>
      </w:r>
    </w:p>
    <w:p w14:paraId="46ECB972" w14:textId="7545D28B" w:rsidR="00E96378" w:rsidRDefault="00592DC5" w:rsidP="00A70C2E">
      <w:pPr>
        <w:pStyle w:val="a9"/>
        <w:spacing w:line="400" w:lineRule="exact"/>
        <w:ind w:leftChars="472" w:left="991" w:firstLine="1"/>
        <w:rPr>
          <w:sz w:val="22"/>
        </w:rPr>
      </w:pPr>
      <w:r>
        <w:rPr>
          <w:rFonts w:hint="eastAsia"/>
          <w:sz w:val="22"/>
        </w:rPr>
        <w:t>・バックアップ手順書</w:t>
      </w:r>
    </w:p>
    <w:p w14:paraId="4778455C" w14:textId="7B3154AA" w:rsidR="00592DC5" w:rsidRDefault="00A1035E" w:rsidP="00A70C2E">
      <w:pPr>
        <w:pStyle w:val="a9"/>
        <w:spacing w:line="400" w:lineRule="exact"/>
        <w:ind w:leftChars="472" w:left="991" w:firstLine="1"/>
        <w:rPr>
          <w:sz w:val="22"/>
        </w:rPr>
      </w:pPr>
      <w:r>
        <w:rPr>
          <w:rFonts w:hint="eastAsia"/>
          <w:sz w:val="22"/>
        </w:rPr>
        <w:t>・システムの機能操作説明書</w:t>
      </w:r>
      <w:r w:rsidR="0006634B">
        <w:rPr>
          <w:rFonts w:hint="eastAsia"/>
          <w:sz w:val="22"/>
        </w:rPr>
        <w:t>及び</w:t>
      </w:r>
      <w:r>
        <w:rPr>
          <w:rFonts w:hint="eastAsia"/>
          <w:sz w:val="22"/>
        </w:rPr>
        <w:t>管理マニュアル</w:t>
      </w:r>
    </w:p>
    <w:p w14:paraId="23257D26" w14:textId="1CCA8508" w:rsidR="00A1035E" w:rsidRPr="00C148CF" w:rsidRDefault="00A1035E" w:rsidP="00A70C2E">
      <w:pPr>
        <w:pStyle w:val="a9"/>
        <w:spacing w:line="400" w:lineRule="exact"/>
        <w:ind w:leftChars="472" w:left="991" w:firstLine="1"/>
        <w:rPr>
          <w:sz w:val="22"/>
        </w:rPr>
      </w:pPr>
      <w:r>
        <w:rPr>
          <w:rFonts w:hint="eastAsia"/>
          <w:sz w:val="22"/>
        </w:rPr>
        <w:t>・</w:t>
      </w:r>
      <w:r w:rsidR="0006634B">
        <w:rPr>
          <w:rFonts w:hint="eastAsia"/>
          <w:sz w:val="22"/>
        </w:rPr>
        <w:t>その他必要な手順書及び説明書等</w:t>
      </w:r>
    </w:p>
    <w:sectPr w:rsidR="00A1035E" w:rsidRPr="00C148CF" w:rsidSect="00014682">
      <w:footerReference w:type="default" r:id="rId8"/>
      <w:pgSz w:w="11906" w:h="16838"/>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9D4AD" w14:textId="77777777" w:rsidR="00FB1D2E" w:rsidRDefault="00FB1D2E" w:rsidP="00602E3F">
      <w:r>
        <w:separator/>
      </w:r>
    </w:p>
  </w:endnote>
  <w:endnote w:type="continuationSeparator" w:id="0">
    <w:p w14:paraId="28388F79" w14:textId="77777777" w:rsidR="00FB1D2E" w:rsidRDefault="00FB1D2E" w:rsidP="00602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9993886"/>
      <w:docPartObj>
        <w:docPartGallery w:val="Page Numbers (Bottom of Page)"/>
        <w:docPartUnique/>
      </w:docPartObj>
    </w:sdtPr>
    <w:sdtContent>
      <w:sdt>
        <w:sdtPr>
          <w:id w:val="1728636285"/>
          <w:docPartObj>
            <w:docPartGallery w:val="Page Numbers (Top of Page)"/>
            <w:docPartUnique/>
          </w:docPartObj>
        </w:sdtPr>
        <w:sdtContent>
          <w:p w14:paraId="12E9C753" w14:textId="77777777" w:rsidR="00F80935" w:rsidRDefault="006706E0">
            <w:pPr>
              <w:pStyle w:val="ad"/>
              <w:jc w:val="center"/>
              <w:rPr>
                <w:lang w:val="ja-JP"/>
              </w:rP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w:t>
            </w:r>
            <w:r w:rsidRPr="00F80935">
              <w:rPr>
                <w:b/>
                <w:bCs/>
                <w:lang w:val="ja-JP"/>
              </w:rPr>
              <w:t xml:space="preserve"> </w:t>
            </w:r>
            <w:r w:rsidR="00F80935" w:rsidRPr="00F80935">
              <w:rPr>
                <w:rFonts w:hint="eastAsia"/>
                <w:b/>
                <w:bCs/>
                <w:lang w:val="ja-JP"/>
              </w:rPr>
              <w:t>8</w:t>
            </w:r>
          </w:p>
          <w:p w14:paraId="25E16A4A" w14:textId="27167F87" w:rsidR="00602E3F" w:rsidRDefault="00000000" w:rsidP="00157D45">
            <w:pPr>
              <w:pStyle w:val="ad"/>
              <w:jc w:val="cente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EA6C4" w14:textId="77777777" w:rsidR="00FB1D2E" w:rsidRDefault="00FB1D2E" w:rsidP="00602E3F">
      <w:r>
        <w:separator/>
      </w:r>
    </w:p>
  </w:footnote>
  <w:footnote w:type="continuationSeparator" w:id="0">
    <w:p w14:paraId="30EA4143" w14:textId="77777777" w:rsidR="00FB1D2E" w:rsidRDefault="00FB1D2E" w:rsidP="00602E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E53"/>
    <w:multiLevelType w:val="hybridMultilevel"/>
    <w:tmpl w:val="773CDBB2"/>
    <w:lvl w:ilvl="0" w:tplc="E5A6944A">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 w15:restartNumberingAfterBreak="0">
    <w:nsid w:val="04490278"/>
    <w:multiLevelType w:val="hybridMultilevel"/>
    <w:tmpl w:val="EC24E812"/>
    <w:lvl w:ilvl="0" w:tplc="EBC0B0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57F3F"/>
    <w:multiLevelType w:val="hybridMultilevel"/>
    <w:tmpl w:val="984E798E"/>
    <w:lvl w:ilvl="0" w:tplc="EBC0B0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E6D1ED3"/>
    <w:multiLevelType w:val="hybridMultilevel"/>
    <w:tmpl w:val="567071C4"/>
    <w:lvl w:ilvl="0" w:tplc="EBC0B0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15051A1"/>
    <w:multiLevelType w:val="hybridMultilevel"/>
    <w:tmpl w:val="C60EBD18"/>
    <w:lvl w:ilvl="0" w:tplc="EBC0B0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EC4263"/>
    <w:multiLevelType w:val="hybridMultilevel"/>
    <w:tmpl w:val="05B2DA5E"/>
    <w:lvl w:ilvl="0" w:tplc="120238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3E73A9"/>
    <w:multiLevelType w:val="hybridMultilevel"/>
    <w:tmpl w:val="04E4DB06"/>
    <w:lvl w:ilvl="0" w:tplc="EBC0B0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DE96D87"/>
    <w:multiLevelType w:val="hybridMultilevel"/>
    <w:tmpl w:val="6BCA9554"/>
    <w:lvl w:ilvl="0" w:tplc="EBC0B0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2F22BA8"/>
    <w:multiLevelType w:val="hybridMultilevel"/>
    <w:tmpl w:val="C6CE807C"/>
    <w:lvl w:ilvl="0" w:tplc="22149A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3365825"/>
    <w:multiLevelType w:val="hybridMultilevel"/>
    <w:tmpl w:val="362A3F3A"/>
    <w:lvl w:ilvl="0" w:tplc="EBC0B04E">
      <w:start w:val="1"/>
      <w:numFmt w:val="decimalEnclosedCircle"/>
      <w:lvlText w:val="%1"/>
      <w:lvlJc w:val="left"/>
      <w:pPr>
        <w:ind w:left="360" w:hanging="360"/>
      </w:pPr>
      <w:rPr>
        <w:rFonts w:hint="default"/>
      </w:rPr>
    </w:lvl>
    <w:lvl w:ilvl="1" w:tplc="24948A9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AF45854"/>
    <w:multiLevelType w:val="hybridMultilevel"/>
    <w:tmpl w:val="93046F8C"/>
    <w:lvl w:ilvl="0" w:tplc="3C5AD53A">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B7B29B1"/>
    <w:multiLevelType w:val="hybridMultilevel"/>
    <w:tmpl w:val="17F6B566"/>
    <w:lvl w:ilvl="0" w:tplc="EBC0B0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B8C3342"/>
    <w:multiLevelType w:val="hybridMultilevel"/>
    <w:tmpl w:val="D646C162"/>
    <w:lvl w:ilvl="0" w:tplc="7B98E4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BE03589"/>
    <w:multiLevelType w:val="hybridMultilevel"/>
    <w:tmpl w:val="FBBA97DA"/>
    <w:lvl w:ilvl="0" w:tplc="EBC0B0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E42222B"/>
    <w:multiLevelType w:val="hybridMultilevel"/>
    <w:tmpl w:val="B84CB180"/>
    <w:lvl w:ilvl="0" w:tplc="32FAFE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E923455"/>
    <w:multiLevelType w:val="hybridMultilevel"/>
    <w:tmpl w:val="7EA278D8"/>
    <w:lvl w:ilvl="0" w:tplc="9D6A5D74">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F6A330F"/>
    <w:multiLevelType w:val="hybridMultilevel"/>
    <w:tmpl w:val="CA9A23DC"/>
    <w:lvl w:ilvl="0" w:tplc="8D3CB6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6AF047C"/>
    <w:multiLevelType w:val="hybridMultilevel"/>
    <w:tmpl w:val="C3CE59EE"/>
    <w:lvl w:ilvl="0" w:tplc="FB0236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A4F1D8E"/>
    <w:multiLevelType w:val="hybridMultilevel"/>
    <w:tmpl w:val="293A0988"/>
    <w:lvl w:ilvl="0" w:tplc="7442A20C">
      <w:start w:val="1"/>
      <w:numFmt w:val="decimal"/>
      <w:lvlText w:val="(%1)"/>
      <w:lvlJc w:val="left"/>
      <w:pPr>
        <w:ind w:left="676" w:hanging="390"/>
      </w:pPr>
      <w:rPr>
        <w:rFonts w:hint="default"/>
      </w:rPr>
    </w:lvl>
    <w:lvl w:ilvl="1" w:tplc="04090017" w:tentative="1">
      <w:start w:val="1"/>
      <w:numFmt w:val="aiueoFullWidth"/>
      <w:lvlText w:val="(%2)"/>
      <w:lvlJc w:val="left"/>
      <w:pPr>
        <w:ind w:left="1166" w:hanging="440"/>
      </w:pPr>
    </w:lvl>
    <w:lvl w:ilvl="2" w:tplc="04090011" w:tentative="1">
      <w:start w:val="1"/>
      <w:numFmt w:val="decimalEnclosedCircle"/>
      <w:lvlText w:val="%3"/>
      <w:lvlJc w:val="left"/>
      <w:pPr>
        <w:ind w:left="1606" w:hanging="440"/>
      </w:pPr>
    </w:lvl>
    <w:lvl w:ilvl="3" w:tplc="0409000F" w:tentative="1">
      <w:start w:val="1"/>
      <w:numFmt w:val="decimal"/>
      <w:lvlText w:val="%4."/>
      <w:lvlJc w:val="left"/>
      <w:pPr>
        <w:ind w:left="2046" w:hanging="440"/>
      </w:pPr>
    </w:lvl>
    <w:lvl w:ilvl="4" w:tplc="04090017" w:tentative="1">
      <w:start w:val="1"/>
      <w:numFmt w:val="aiueoFullWidth"/>
      <w:lvlText w:val="(%5)"/>
      <w:lvlJc w:val="left"/>
      <w:pPr>
        <w:ind w:left="2486" w:hanging="440"/>
      </w:pPr>
    </w:lvl>
    <w:lvl w:ilvl="5" w:tplc="04090011" w:tentative="1">
      <w:start w:val="1"/>
      <w:numFmt w:val="decimalEnclosedCircle"/>
      <w:lvlText w:val="%6"/>
      <w:lvlJc w:val="left"/>
      <w:pPr>
        <w:ind w:left="2926" w:hanging="440"/>
      </w:pPr>
    </w:lvl>
    <w:lvl w:ilvl="6" w:tplc="0409000F" w:tentative="1">
      <w:start w:val="1"/>
      <w:numFmt w:val="decimal"/>
      <w:lvlText w:val="%7."/>
      <w:lvlJc w:val="left"/>
      <w:pPr>
        <w:ind w:left="3366" w:hanging="440"/>
      </w:pPr>
    </w:lvl>
    <w:lvl w:ilvl="7" w:tplc="04090017" w:tentative="1">
      <w:start w:val="1"/>
      <w:numFmt w:val="aiueoFullWidth"/>
      <w:lvlText w:val="(%8)"/>
      <w:lvlJc w:val="left"/>
      <w:pPr>
        <w:ind w:left="3806" w:hanging="440"/>
      </w:pPr>
    </w:lvl>
    <w:lvl w:ilvl="8" w:tplc="04090011" w:tentative="1">
      <w:start w:val="1"/>
      <w:numFmt w:val="decimalEnclosedCircle"/>
      <w:lvlText w:val="%9"/>
      <w:lvlJc w:val="left"/>
      <w:pPr>
        <w:ind w:left="4246" w:hanging="440"/>
      </w:pPr>
    </w:lvl>
  </w:abstractNum>
  <w:abstractNum w:abstractNumId="19" w15:restartNumberingAfterBreak="0">
    <w:nsid w:val="6DB871A8"/>
    <w:multiLevelType w:val="hybridMultilevel"/>
    <w:tmpl w:val="81E6E232"/>
    <w:lvl w:ilvl="0" w:tplc="EBC0B0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EC54D83"/>
    <w:multiLevelType w:val="hybridMultilevel"/>
    <w:tmpl w:val="CE9E42A6"/>
    <w:lvl w:ilvl="0" w:tplc="0D8AE434">
      <w:start w:val="1"/>
      <w:numFmt w:val="decimalEnclosedCircle"/>
      <w:lvlText w:val="%1"/>
      <w:lvlJc w:val="left"/>
      <w:pPr>
        <w:ind w:left="360" w:hanging="360"/>
      </w:pPr>
      <w:rPr>
        <w:rFonts w:hint="default"/>
      </w:rPr>
    </w:lvl>
    <w:lvl w:ilvl="1" w:tplc="6BC0132E">
      <w:start w:val="1"/>
      <w:numFmt w:val="decimal"/>
      <w:lvlText w:val="(%2)"/>
      <w:lvlJc w:val="left"/>
      <w:pPr>
        <w:ind w:left="800" w:hanging="360"/>
      </w:pPr>
      <w:rPr>
        <w:rFonts w:hint="default"/>
      </w:rPr>
    </w:lvl>
    <w:lvl w:ilvl="2" w:tplc="2FA67AE4">
      <w:start w:val="1"/>
      <w:numFmt w:val="decimalEnclosedCircle"/>
      <w:lvlText w:val="%3"/>
      <w:lvlJc w:val="left"/>
      <w:pPr>
        <w:ind w:left="1240" w:hanging="36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17509646">
    <w:abstractNumId w:val="10"/>
  </w:num>
  <w:num w:numId="2" w16cid:durableId="1653869451">
    <w:abstractNumId w:val="5"/>
  </w:num>
  <w:num w:numId="3" w16cid:durableId="1356809706">
    <w:abstractNumId w:val="11"/>
  </w:num>
  <w:num w:numId="4" w16cid:durableId="1241257137">
    <w:abstractNumId w:val="20"/>
  </w:num>
  <w:num w:numId="5" w16cid:durableId="1354264399">
    <w:abstractNumId w:val="9"/>
  </w:num>
  <w:num w:numId="6" w16cid:durableId="1353187942">
    <w:abstractNumId w:val="3"/>
  </w:num>
  <w:num w:numId="7" w16cid:durableId="24916025">
    <w:abstractNumId w:val="7"/>
  </w:num>
  <w:num w:numId="8" w16cid:durableId="782304915">
    <w:abstractNumId w:val="4"/>
  </w:num>
  <w:num w:numId="9" w16cid:durableId="1482653287">
    <w:abstractNumId w:val="6"/>
  </w:num>
  <w:num w:numId="10" w16cid:durableId="1514956118">
    <w:abstractNumId w:val="2"/>
  </w:num>
  <w:num w:numId="11" w16cid:durableId="440221312">
    <w:abstractNumId w:val="0"/>
  </w:num>
  <w:num w:numId="12" w16cid:durableId="1184787054">
    <w:abstractNumId w:val="18"/>
  </w:num>
  <w:num w:numId="13" w16cid:durableId="1926958265">
    <w:abstractNumId w:val="15"/>
  </w:num>
  <w:num w:numId="14" w16cid:durableId="1431393509">
    <w:abstractNumId w:val="8"/>
  </w:num>
  <w:num w:numId="15" w16cid:durableId="42869595">
    <w:abstractNumId w:val="14"/>
  </w:num>
  <w:num w:numId="16" w16cid:durableId="1342858971">
    <w:abstractNumId w:val="12"/>
  </w:num>
  <w:num w:numId="17" w16cid:durableId="1845853624">
    <w:abstractNumId w:val="16"/>
  </w:num>
  <w:num w:numId="18" w16cid:durableId="1904097745">
    <w:abstractNumId w:val="19"/>
  </w:num>
  <w:num w:numId="19" w16cid:durableId="1453205125">
    <w:abstractNumId w:val="13"/>
  </w:num>
  <w:num w:numId="20" w16cid:durableId="2000841981">
    <w:abstractNumId w:val="1"/>
  </w:num>
  <w:num w:numId="21" w16cid:durableId="14022177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898"/>
    <w:rsid w:val="000100AC"/>
    <w:rsid w:val="00014682"/>
    <w:rsid w:val="0001634A"/>
    <w:rsid w:val="000203BE"/>
    <w:rsid w:val="00021FC6"/>
    <w:rsid w:val="000310C2"/>
    <w:rsid w:val="00032C40"/>
    <w:rsid w:val="00034791"/>
    <w:rsid w:val="0003547C"/>
    <w:rsid w:val="00044ADD"/>
    <w:rsid w:val="000504FB"/>
    <w:rsid w:val="00050B08"/>
    <w:rsid w:val="000550CC"/>
    <w:rsid w:val="00055378"/>
    <w:rsid w:val="00062D04"/>
    <w:rsid w:val="00065556"/>
    <w:rsid w:val="0006634B"/>
    <w:rsid w:val="000676FA"/>
    <w:rsid w:val="0009071E"/>
    <w:rsid w:val="00093E5E"/>
    <w:rsid w:val="00096364"/>
    <w:rsid w:val="000A02A9"/>
    <w:rsid w:val="000A13C8"/>
    <w:rsid w:val="000A1474"/>
    <w:rsid w:val="000A51E4"/>
    <w:rsid w:val="000C3349"/>
    <w:rsid w:val="000E0283"/>
    <w:rsid w:val="000E02E0"/>
    <w:rsid w:val="000E4BC2"/>
    <w:rsid w:val="000E7E2E"/>
    <w:rsid w:val="000F38C4"/>
    <w:rsid w:val="000F61ED"/>
    <w:rsid w:val="000F77AD"/>
    <w:rsid w:val="00105AA5"/>
    <w:rsid w:val="00120DD1"/>
    <w:rsid w:val="00125724"/>
    <w:rsid w:val="00130B87"/>
    <w:rsid w:val="00132F8D"/>
    <w:rsid w:val="00136522"/>
    <w:rsid w:val="00142BED"/>
    <w:rsid w:val="0015433D"/>
    <w:rsid w:val="00157D45"/>
    <w:rsid w:val="001652C1"/>
    <w:rsid w:val="001800E8"/>
    <w:rsid w:val="00180F7D"/>
    <w:rsid w:val="00183E47"/>
    <w:rsid w:val="001951C1"/>
    <w:rsid w:val="00196EB0"/>
    <w:rsid w:val="001A060E"/>
    <w:rsid w:val="001A25FF"/>
    <w:rsid w:val="001A5CF7"/>
    <w:rsid w:val="001B20A3"/>
    <w:rsid w:val="001C4F0E"/>
    <w:rsid w:val="001D2EFA"/>
    <w:rsid w:val="001D6E35"/>
    <w:rsid w:val="001E3293"/>
    <w:rsid w:val="001E5EFE"/>
    <w:rsid w:val="001F1270"/>
    <w:rsid w:val="001F3137"/>
    <w:rsid w:val="00212676"/>
    <w:rsid w:val="0021316E"/>
    <w:rsid w:val="00215F38"/>
    <w:rsid w:val="0021694A"/>
    <w:rsid w:val="00217B03"/>
    <w:rsid w:val="002265BD"/>
    <w:rsid w:val="00227947"/>
    <w:rsid w:val="002308C3"/>
    <w:rsid w:val="002315B1"/>
    <w:rsid w:val="00235B6D"/>
    <w:rsid w:val="002401A7"/>
    <w:rsid w:val="002514B0"/>
    <w:rsid w:val="00252CF2"/>
    <w:rsid w:val="002537AE"/>
    <w:rsid w:val="00260D10"/>
    <w:rsid w:val="002719EC"/>
    <w:rsid w:val="002723AC"/>
    <w:rsid w:val="00274801"/>
    <w:rsid w:val="00282BE7"/>
    <w:rsid w:val="00291C09"/>
    <w:rsid w:val="0029663C"/>
    <w:rsid w:val="002B1AD9"/>
    <w:rsid w:val="002B546E"/>
    <w:rsid w:val="002C68E1"/>
    <w:rsid w:val="002D3E3F"/>
    <w:rsid w:val="002D6DA1"/>
    <w:rsid w:val="002D729C"/>
    <w:rsid w:val="002E0331"/>
    <w:rsid w:val="002E559F"/>
    <w:rsid w:val="002E73CB"/>
    <w:rsid w:val="002F0C8D"/>
    <w:rsid w:val="002F3586"/>
    <w:rsid w:val="002F4833"/>
    <w:rsid w:val="00301C66"/>
    <w:rsid w:val="00312898"/>
    <w:rsid w:val="00320914"/>
    <w:rsid w:val="0032238C"/>
    <w:rsid w:val="00323B78"/>
    <w:rsid w:val="00351C1B"/>
    <w:rsid w:val="0035273E"/>
    <w:rsid w:val="00356DAD"/>
    <w:rsid w:val="00364A5E"/>
    <w:rsid w:val="00371998"/>
    <w:rsid w:val="00381061"/>
    <w:rsid w:val="003840B3"/>
    <w:rsid w:val="00386CCC"/>
    <w:rsid w:val="00396195"/>
    <w:rsid w:val="00397FD0"/>
    <w:rsid w:val="003A0547"/>
    <w:rsid w:val="003A206B"/>
    <w:rsid w:val="003A522C"/>
    <w:rsid w:val="003B2DB0"/>
    <w:rsid w:val="003B7190"/>
    <w:rsid w:val="003C619D"/>
    <w:rsid w:val="003C65B2"/>
    <w:rsid w:val="003E1442"/>
    <w:rsid w:val="003E2874"/>
    <w:rsid w:val="003E6AA1"/>
    <w:rsid w:val="003E7880"/>
    <w:rsid w:val="003F6D0A"/>
    <w:rsid w:val="004005C3"/>
    <w:rsid w:val="00400D59"/>
    <w:rsid w:val="00411E51"/>
    <w:rsid w:val="00412766"/>
    <w:rsid w:val="0043397C"/>
    <w:rsid w:val="004364B4"/>
    <w:rsid w:val="00440D01"/>
    <w:rsid w:val="004577B6"/>
    <w:rsid w:val="00461800"/>
    <w:rsid w:val="004761A1"/>
    <w:rsid w:val="0047625B"/>
    <w:rsid w:val="00480522"/>
    <w:rsid w:val="0049449C"/>
    <w:rsid w:val="0049507B"/>
    <w:rsid w:val="004958D8"/>
    <w:rsid w:val="004A749A"/>
    <w:rsid w:val="004B2994"/>
    <w:rsid w:val="004B3487"/>
    <w:rsid w:val="004C11EB"/>
    <w:rsid w:val="004C5F9D"/>
    <w:rsid w:val="004D04B8"/>
    <w:rsid w:val="004D2EDB"/>
    <w:rsid w:val="004F297D"/>
    <w:rsid w:val="00503E79"/>
    <w:rsid w:val="00505F1C"/>
    <w:rsid w:val="00510A45"/>
    <w:rsid w:val="0051105E"/>
    <w:rsid w:val="00511DDE"/>
    <w:rsid w:val="00513493"/>
    <w:rsid w:val="005141BF"/>
    <w:rsid w:val="005148F8"/>
    <w:rsid w:val="0051495A"/>
    <w:rsid w:val="00516AF6"/>
    <w:rsid w:val="00521B57"/>
    <w:rsid w:val="00536552"/>
    <w:rsid w:val="00536812"/>
    <w:rsid w:val="005452CD"/>
    <w:rsid w:val="0054575B"/>
    <w:rsid w:val="0054674C"/>
    <w:rsid w:val="00554FC1"/>
    <w:rsid w:val="00564D83"/>
    <w:rsid w:val="005702D9"/>
    <w:rsid w:val="00572745"/>
    <w:rsid w:val="00580553"/>
    <w:rsid w:val="00581823"/>
    <w:rsid w:val="00583D38"/>
    <w:rsid w:val="00592DC5"/>
    <w:rsid w:val="00592FC2"/>
    <w:rsid w:val="005937C9"/>
    <w:rsid w:val="005A0688"/>
    <w:rsid w:val="005A357A"/>
    <w:rsid w:val="005A7DD2"/>
    <w:rsid w:val="005B72EE"/>
    <w:rsid w:val="005B73A0"/>
    <w:rsid w:val="005C5042"/>
    <w:rsid w:val="005D2F3F"/>
    <w:rsid w:val="005E0A41"/>
    <w:rsid w:val="005E2DE1"/>
    <w:rsid w:val="005F68FF"/>
    <w:rsid w:val="00601F5D"/>
    <w:rsid w:val="00602279"/>
    <w:rsid w:val="00602E3F"/>
    <w:rsid w:val="00603FDD"/>
    <w:rsid w:val="00605CD0"/>
    <w:rsid w:val="00614C68"/>
    <w:rsid w:val="006228DF"/>
    <w:rsid w:val="00630A94"/>
    <w:rsid w:val="00631676"/>
    <w:rsid w:val="006343EE"/>
    <w:rsid w:val="00646C8C"/>
    <w:rsid w:val="00654FDD"/>
    <w:rsid w:val="00655EBF"/>
    <w:rsid w:val="00663FC4"/>
    <w:rsid w:val="006706E0"/>
    <w:rsid w:val="00671832"/>
    <w:rsid w:val="006750E3"/>
    <w:rsid w:val="00675F05"/>
    <w:rsid w:val="00680032"/>
    <w:rsid w:val="00682D4B"/>
    <w:rsid w:val="00693288"/>
    <w:rsid w:val="006B71B2"/>
    <w:rsid w:val="006C5616"/>
    <w:rsid w:val="006D6AB1"/>
    <w:rsid w:val="006E1B6F"/>
    <w:rsid w:val="006E2BC0"/>
    <w:rsid w:val="006F2F43"/>
    <w:rsid w:val="007030FA"/>
    <w:rsid w:val="00712487"/>
    <w:rsid w:val="0071312B"/>
    <w:rsid w:val="00720E89"/>
    <w:rsid w:val="00725032"/>
    <w:rsid w:val="00730B40"/>
    <w:rsid w:val="00732594"/>
    <w:rsid w:val="007338C2"/>
    <w:rsid w:val="00736478"/>
    <w:rsid w:val="00742654"/>
    <w:rsid w:val="007457E0"/>
    <w:rsid w:val="00754926"/>
    <w:rsid w:val="007604F8"/>
    <w:rsid w:val="00765A1F"/>
    <w:rsid w:val="00781598"/>
    <w:rsid w:val="00785809"/>
    <w:rsid w:val="00786090"/>
    <w:rsid w:val="00794B91"/>
    <w:rsid w:val="007B2101"/>
    <w:rsid w:val="007B40A1"/>
    <w:rsid w:val="007D1D70"/>
    <w:rsid w:val="007D7EEC"/>
    <w:rsid w:val="007E6969"/>
    <w:rsid w:val="007F7553"/>
    <w:rsid w:val="00800401"/>
    <w:rsid w:val="00806106"/>
    <w:rsid w:val="00807AED"/>
    <w:rsid w:val="00807EE6"/>
    <w:rsid w:val="00812110"/>
    <w:rsid w:val="00820E30"/>
    <w:rsid w:val="00820E94"/>
    <w:rsid w:val="008242B8"/>
    <w:rsid w:val="0082617D"/>
    <w:rsid w:val="008471C1"/>
    <w:rsid w:val="008516C7"/>
    <w:rsid w:val="008536DF"/>
    <w:rsid w:val="00853DA4"/>
    <w:rsid w:val="00857C3D"/>
    <w:rsid w:val="00862997"/>
    <w:rsid w:val="008663A1"/>
    <w:rsid w:val="00883417"/>
    <w:rsid w:val="00883963"/>
    <w:rsid w:val="008926E7"/>
    <w:rsid w:val="00893A43"/>
    <w:rsid w:val="00894918"/>
    <w:rsid w:val="00897545"/>
    <w:rsid w:val="00897F73"/>
    <w:rsid w:val="008A4D20"/>
    <w:rsid w:val="008B314A"/>
    <w:rsid w:val="008C498B"/>
    <w:rsid w:val="008C7329"/>
    <w:rsid w:val="008D1D25"/>
    <w:rsid w:val="008F0333"/>
    <w:rsid w:val="008F28D1"/>
    <w:rsid w:val="00900929"/>
    <w:rsid w:val="00901813"/>
    <w:rsid w:val="00911238"/>
    <w:rsid w:val="00913070"/>
    <w:rsid w:val="0091316B"/>
    <w:rsid w:val="009156FA"/>
    <w:rsid w:val="00920950"/>
    <w:rsid w:val="00920A27"/>
    <w:rsid w:val="00923BA6"/>
    <w:rsid w:val="00925FFE"/>
    <w:rsid w:val="00927733"/>
    <w:rsid w:val="00937A25"/>
    <w:rsid w:val="00942CB5"/>
    <w:rsid w:val="009735BE"/>
    <w:rsid w:val="009774D0"/>
    <w:rsid w:val="009A0778"/>
    <w:rsid w:val="009A46A9"/>
    <w:rsid w:val="009A7582"/>
    <w:rsid w:val="009A7DAE"/>
    <w:rsid w:val="009A7F2C"/>
    <w:rsid w:val="009B4639"/>
    <w:rsid w:val="009C0EB6"/>
    <w:rsid w:val="009C1623"/>
    <w:rsid w:val="009D5BAC"/>
    <w:rsid w:val="009D661C"/>
    <w:rsid w:val="009E4921"/>
    <w:rsid w:val="009E78CD"/>
    <w:rsid w:val="009F0775"/>
    <w:rsid w:val="009F4638"/>
    <w:rsid w:val="009F6FE1"/>
    <w:rsid w:val="00A1035E"/>
    <w:rsid w:val="00A13BDC"/>
    <w:rsid w:val="00A17F80"/>
    <w:rsid w:val="00A26C7B"/>
    <w:rsid w:val="00A33098"/>
    <w:rsid w:val="00A41FF4"/>
    <w:rsid w:val="00A61D20"/>
    <w:rsid w:val="00A61ED7"/>
    <w:rsid w:val="00A6217E"/>
    <w:rsid w:val="00A70BE6"/>
    <w:rsid w:val="00A70C2E"/>
    <w:rsid w:val="00A80B73"/>
    <w:rsid w:val="00A90716"/>
    <w:rsid w:val="00A957C4"/>
    <w:rsid w:val="00AA5958"/>
    <w:rsid w:val="00AB0175"/>
    <w:rsid w:val="00AC5C0E"/>
    <w:rsid w:val="00AC5D4B"/>
    <w:rsid w:val="00AD1BCD"/>
    <w:rsid w:val="00AE50DD"/>
    <w:rsid w:val="00AF733B"/>
    <w:rsid w:val="00B02495"/>
    <w:rsid w:val="00B03895"/>
    <w:rsid w:val="00B041F4"/>
    <w:rsid w:val="00B07593"/>
    <w:rsid w:val="00B24F43"/>
    <w:rsid w:val="00B27BE4"/>
    <w:rsid w:val="00B31977"/>
    <w:rsid w:val="00B37632"/>
    <w:rsid w:val="00B441B3"/>
    <w:rsid w:val="00B55370"/>
    <w:rsid w:val="00B55A4E"/>
    <w:rsid w:val="00B64EC9"/>
    <w:rsid w:val="00B65DA7"/>
    <w:rsid w:val="00B706D5"/>
    <w:rsid w:val="00B724D1"/>
    <w:rsid w:val="00B83BA0"/>
    <w:rsid w:val="00B84B57"/>
    <w:rsid w:val="00B85015"/>
    <w:rsid w:val="00B86B43"/>
    <w:rsid w:val="00B9520D"/>
    <w:rsid w:val="00B96B99"/>
    <w:rsid w:val="00BB52C4"/>
    <w:rsid w:val="00BF0126"/>
    <w:rsid w:val="00BF1DB1"/>
    <w:rsid w:val="00BF75DD"/>
    <w:rsid w:val="00C031C4"/>
    <w:rsid w:val="00C03D91"/>
    <w:rsid w:val="00C07CCA"/>
    <w:rsid w:val="00C13429"/>
    <w:rsid w:val="00C148CF"/>
    <w:rsid w:val="00C149F4"/>
    <w:rsid w:val="00C156CC"/>
    <w:rsid w:val="00C42A64"/>
    <w:rsid w:val="00C51A00"/>
    <w:rsid w:val="00C602B2"/>
    <w:rsid w:val="00C61AA3"/>
    <w:rsid w:val="00C630E0"/>
    <w:rsid w:val="00C6407D"/>
    <w:rsid w:val="00C75445"/>
    <w:rsid w:val="00C841F4"/>
    <w:rsid w:val="00C909FF"/>
    <w:rsid w:val="00C96B92"/>
    <w:rsid w:val="00CA5433"/>
    <w:rsid w:val="00CB36C8"/>
    <w:rsid w:val="00CD74BF"/>
    <w:rsid w:val="00CE0ABF"/>
    <w:rsid w:val="00CE2C5D"/>
    <w:rsid w:val="00CE420B"/>
    <w:rsid w:val="00CF05B5"/>
    <w:rsid w:val="00D0047F"/>
    <w:rsid w:val="00D02875"/>
    <w:rsid w:val="00D228FB"/>
    <w:rsid w:val="00D23FF2"/>
    <w:rsid w:val="00D24B60"/>
    <w:rsid w:val="00D312B5"/>
    <w:rsid w:val="00D31719"/>
    <w:rsid w:val="00D32CB4"/>
    <w:rsid w:val="00D3555A"/>
    <w:rsid w:val="00D35759"/>
    <w:rsid w:val="00D5207E"/>
    <w:rsid w:val="00D6219A"/>
    <w:rsid w:val="00D82B25"/>
    <w:rsid w:val="00D82E90"/>
    <w:rsid w:val="00DA5CAB"/>
    <w:rsid w:val="00DB0315"/>
    <w:rsid w:val="00DB511E"/>
    <w:rsid w:val="00DC4C92"/>
    <w:rsid w:val="00DD3277"/>
    <w:rsid w:val="00DD3A70"/>
    <w:rsid w:val="00DD7A22"/>
    <w:rsid w:val="00DE5E63"/>
    <w:rsid w:val="00DE7939"/>
    <w:rsid w:val="00DF0E6B"/>
    <w:rsid w:val="00E078F2"/>
    <w:rsid w:val="00E315F1"/>
    <w:rsid w:val="00E35559"/>
    <w:rsid w:val="00E444EF"/>
    <w:rsid w:val="00E458B0"/>
    <w:rsid w:val="00E46357"/>
    <w:rsid w:val="00E4706D"/>
    <w:rsid w:val="00E502E2"/>
    <w:rsid w:val="00E5425A"/>
    <w:rsid w:val="00E56271"/>
    <w:rsid w:val="00E57B82"/>
    <w:rsid w:val="00E60DE0"/>
    <w:rsid w:val="00E679D3"/>
    <w:rsid w:val="00E7105C"/>
    <w:rsid w:val="00E755C2"/>
    <w:rsid w:val="00E77965"/>
    <w:rsid w:val="00E86951"/>
    <w:rsid w:val="00E904CB"/>
    <w:rsid w:val="00E95500"/>
    <w:rsid w:val="00E96378"/>
    <w:rsid w:val="00EB0CDC"/>
    <w:rsid w:val="00EB5B41"/>
    <w:rsid w:val="00EB7994"/>
    <w:rsid w:val="00EC0973"/>
    <w:rsid w:val="00ED11A4"/>
    <w:rsid w:val="00EE375E"/>
    <w:rsid w:val="00EF0B98"/>
    <w:rsid w:val="00F013EF"/>
    <w:rsid w:val="00F03ABA"/>
    <w:rsid w:val="00F043DE"/>
    <w:rsid w:val="00F13465"/>
    <w:rsid w:val="00F230BF"/>
    <w:rsid w:val="00F23FB9"/>
    <w:rsid w:val="00F3659F"/>
    <w:rsid w:val="00F428A7"/>
    <w:rsid w:val="00F42E79"/>
    <w:rsid w:val="00F43408"/>
    <w:rsid w:val="00F508EE"/>
    <w:rsid w:val="00F528FB"/>
    <w:rsid w:val="00F52B47"/>
    <w:rsid w:val="00F56AF1"/>
    <w:rsid w:val="00F56FF9"/>
    <w:rsid w:val="00F80935"/>
    <w:rsid w:val="00F83A08"/>
    <w:rsid w:val="00F840D9"/>
    <w:rsid w:val="00F901F0"/>
    <w:rsid w:val="00F90314"/>
    <w:rsid w:val="00F93D12"/>
    <w:rsid w:val="00FA26BF"/>
    <w:rsid w:val="00FA26C6"/>
    <w:rsid w:val="00FA57F7"/>
    <w:rsid w:val="00FA73D2"/>
    <w:rsid w:val="00FB1D2E"/>
    <w:rsid w:val="00FB38A0"/>
    <w:rsid w:val="00FB4B91"/>
    <w:rsid w:val="00FB5E76"/>
    <w:rsid w:val="00FC051E"/>
    <w:rsid w:val="00FD0A43"/>
    <w:rsid w:val="00FD24C3"/>
    <w:rsid w:val="00FE2EE6"/>
    <w:rsid w:val="00FE3551"/>
    <w:rsid w:val="00FE572E"/>
    <w:rsid w:val="00FE5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48E13B"/>
  <w15:chartTrackingRefBased/>
  <w15:docId w15:val="{4943EFE3-AB22-4D81-8F96-133B4FEE3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GPｺﾞｼｯｸM" w:eastAsia="HGPｺﾞｼｯｸM" w:hAnsiTheme="maj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12898"/>
    <w:pPr>
      <w:keepNext/>
      <w:keepLines/>
      <w:spacing w:before="280" w:after="80"/>
      <w:outlineLvl w:val="0"/>
    </w:pPr>
    <w:rPr>
      <w:rFonts w:asciiTheme="majorHAnsi" w:eastAsiaTheme="majorEastAsia" w:cstheme="majorBidi"/>
      <w:color w:val="000000" w:themeColor="text1"/>
      <w:sz w:val="32"/>
      <w:szCs w:val="32"/>
    </w:rPr>
  </w:style>
  <w:style w:type="paragraph" w:styleId="2">
    <w:name w:val="heading 2"/>
    <w:basedOn w:val="a"/>
    <w:next w:val="a"/>
    <w:link w:val="20"/>
    <w:uiPriority w:val="9"/>
    <w:semiHidden/>
    <w:unhideWhenUsed/>
    <w:qFormat/>
    <w:rsid w:val="00312898"/>
    <w:pPr>
      <w:keepNext/>
      <w:keepLines/>
      <w:spacing w:before="160" w:after="80"/>
      <w:outlineLvl w:val="1"/>
    </w:pPr>
    <w:rPr>
      <w:rFonts w:asciiTheme="majorHAnsi" w:eastAsiaTheme="majorEastAsia" w:cstheme="majorBidi"/>
      <w:color w:val="000000" w:themeColor="text1"/>
      <w:sz w:val="28"/>
      <w:szCs w:val="28"/>
    </w:rPr>
  </w:style>
  <w:style w:type="paragraph" w:styleId="3">
    <w:name w:val="heading 3"/>
    <w:basedOn w:val="a"/>
    <w:next w:val="a"/>
    <w:link w:val="30"/>
    <w:uiPriority w:val="9"/>
    <w:semiHidden/>
    <w:unhideWhenUsed/>
    <w:qFormat/>
    <w:rsid w:val="00312898"/>
    <w:pPr>
      <w:keepNext/>
      <w:keepLines/>
      <w:spacing w:before="160" w:after="80"/>
      <w:outlineLvl w:val="2"/>
    </w:pPr>
    <w:rPr>
      <w:rFonts w:asciiTheme="majorHAnsi" w:eastAsiaTheme="majorEastAsia" w:cstheme="majorBidi"/>
      <w:color w:val="000000" w:themeColor="text1"/>
      <w:sz w:val="24"/>
      <w:szCs w:val="24"/>
    </w:rPr>
  </w:style>
  <w:style w:type="paragraph" w:styleId="4">
    <w:name w:val="heading 4"/>
    <w:basedOn w:val="a"/>
    <w:next w:val="a"/>
    <w:link w:val="40"/>
    <w:uiPriority w:val="9"/>
    <w:semiHidden/>
    <w:unhideWhenUsed/>
    <w:qFormat/>
    <w:rsid w:val="00312898"/>
    <w:pPr>
      <w:keepNext/>
      <w:keepLines/>
      <w:spacing w:before="80" w:after="40"/>
      <w:outlineLvl w:val="3"/>
    </w:pPr>
    <w:rPr>
      <w:rFonts w:asciiTheme="majorHAnsi" w:eastAsiaTheme="majorEastAsia" w:cstheme="majorBidi"/>
      <w:color w:val="000000" w:themeColor="text1"/>
    </w:rPr>
  </w:style>
  <w:style w:type="paragraph" w:styleId="5">
    <w:name w:val="heading 5"/>
    <w:basedOn w:val="a"/>
    <w:next w:val="a"/>
    <w:link w:val="50"/>
    <w:uiPriority w:val="9"/>
    <w:semiHidden/>
    <w:unhideWhenUsed/>
    <w:qFormat/>
    <w:rsid w:val="00312898"/>
    <w:pPr>
      <w:keepNext/>
      <w:keepLines/>
      <w:spacing w:before="80" w:after="40"/>
      <w:ind w:leftChars="100" w:left="100"/>
      <w:outlineLvl w:val="4"/>
    </w:pPr>
    <w:rPr>
      <w:rFonts w:asciiTheme="majorHAnsi" w:eastAsiaTheme="majorEastAsia" w:cstheme="majorBidi"/>
      <w:color w:val="000000" w:themeColor="text1"/>
    </w:rPr>
  </w:style>
  <w:style w:type="paragraph" w:styleId="6">
    <w:name w:val="heading 6"/>
    <w:basedOn w:val="a"/>
    <w:next w:val="a"/>
    <w:link w:val="60"/>
    <w:uiPriority w:val="9"/>
    <w:semiHidden/>
    <w:unhideWhenUsed/>
    <w:qFormat/>
    <w:rsid w:val="00312898"/>
    <w:pPr>
      <w:keepNext/>
      <w:keepLines/>
      <w:spacing w:before="80" w:after="40"/>
      <w:ind w:leftChars="200" w:left="200"/>
      <w:outlineLvl w:val="5"/>
    </w:pPr>
    <w:rPr>
      <w:rFonts w:asciiTheme="majorHAnsi" w:eastAsiaTheme="majorEastAsia" w:cstheme="majorBidi"/>
      <w:color w:val="000000" w:themeColor="text1"/>
    </w:rPr>
  </w:style>
  <w:style w:type="paragraph" w:styleId="7">
    <w:name w:val="heading 7"/>
    <w:basedOn w:val="a"/>
    <w:next w:val="a"/>
    <w:link w:val="70"/>
    <w:uiPriority w:val="9"/>
    <w:semiHidden/>
    <w:unhideWhenUsed/>
    <w:qFormat/>
    <w:rsid w:val="00312898"/>
    <w:pPr>
      <w:keepNext/>
      <w:keepLines/>
      <w:spacing w:before="80" w:after="40"/>
      <w:ind w:leftChars="300" w:left="300"/>
      <w:outlineLvl w:val="6"/>
    </w:pPr>
    <w:rPr>
      <w:rFonts w:asciiTheme="majorHAnsi" w:eastAsiaTheme="majorEastAsia" w:cstheme="majorBidi"/>
      <w:color w:val="000000" w:themeColor="text1"/>
    </w:rPr>
  </w:style>
  <w:style w:type="paragraph" w:styleId="8">
    <w:name w:val="heading 8"/>
    <w:basedOn w:val="a"/>
    <w:next w:val="a"/>
    <w:link w:val="80"/>
    <w:uiPriority w:val="9"/>
    <w:semiHidden/>
    <w:unhideWhenUsed/>
    <w:qFormat/>
    <w:rsid w:val="00312898"/>
    <w:pPr>
      <w:keepNext/>
      <w:keepLines/>
      <w:spacing w:before="80" w:after="40"/>
      <w:ind w:leftChars="400" w:left="400"/>
      <w:outlineLvl w:val="7"/>
    </w:pPr>
    <w:rPr>
      <w:rFonts w:asciiTheme="majorHAnsi" w:eastAsiaTheme="majorEastAsia" w:cstheme="majorBidi"/>
      <w:color w:val="000000" w:themeColor="text1"/>
    </w:rPr>
  </w:style>
  <w:style w:type="paragraph" w:styleId="9">
    <w:name w:val="heading 9"/>
    <w:basedOn w:val="a"/>
    <w:next w:val="a"/>
    <w:link w:val="90"/>
    <w:uiPriority w:val="9"/>
    <w:semiHidden/>
    <w:unhideWhenUsed/>
    <w:qFormat/>
    <w:rsid w:val="00312898"/>
    <w:pPr>
      <w:keepNext/>
      <w:keepLines/>
      <w:spacing w:before="80" w:after="40"/>
      <w:ind w:leftChars="500" w:left="500"/>
      <w:outlineLvl w:val="8"/>
    </w:pPr>
    <w:rPr>
      <w:rFonts w:asciiTheme="majorHAnsi" w:eastAsiaTheme="majorEastAsia"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12898"/>
    <w:rPr>
      <w:rFonts w:asciiTheme="majorHAnsi" w:eastAsiaTheme="majorEastAsia" w:cstheme="majorBidi"/>
      <w:color w:val="000000" w:themeColor="text1"/>
      <w:sz w:val="32"/>
      <w:szCs w:val="32"/>
    </w:rPr>
  </w:style>
  <w:style w:type="character" w:customStyle="1" w:styleId="20">
    <w:name w:val="見出し 2 (文字)"/>
    <w:basedOn w:val="a0"/>
    <w:link w:val="2"/>
    <w:uiPriority w:val="9"/>
    <w:semiHidden/>
    <w:rsid w:val="00312898"/>
    <w:rPr>
      <w:rFonts w:asciiTheme="majorHAnsi" w:eastAsiaTheme="majorEastAsia" w:cstheme="majorBidi"/>
      <w:color w:val="000000" w:themeColor="text1"/>
      <w:sz w:val="28"/>
      <w:szCs w:val="28"/>
    </w:rPr>
  </w:style>
  <w:style w:type="character" w:customStyle="1" w:styleId="30">
    <w:name w:val="見出し 3 (文字)"/>
    <w:basedOn w:val="a0"/>
    <w:link w:val="3"/>
    <w:uiPriority w:val="9"/>
    <w:semiHidden/>
    <w:rsid w:val="00312898"/>
    <w:rPr>
      <w:rFonts w:asciiTheme="majorHAnsi" w:eastAsiaTheme="majorEastAsia" w:cstheme="majorBidi"/>
      <w:color w:val="000000" w:themeColor="text1"/>
      <w:sz w:val="24"/>
      <w:szCs w:val="24"/>
    </w:rPr>
  </w:style>
  <w:style w:type="character" w:customStyle="1" w:styleId="40">
    <w:name w:val="見出し 4 (文字)"/>
    <w:basedOn w:val="a0"/>
    <w:link w:val="4"/>
    <w:uiPriority w:val="9"/>
    <w:semiHidden/>
    <w:rsid w:val="00312898"/>
    <w:rPr>
      <w:rFonts w:asciiTheme="majorHAnsi" w:eastAsiaTheme="majorEastAsia" w:cstheme="majorBidi"/>
      <w:color w:val="000000" w:themeColor="text1"/>
    </w:rPr>
  </w:style>
  <w:style w:type="character" w:customStyle="1" w:styleId="50">
    <w:name w:val="見出し 5 (文字)"/>
    <w:basedOn w:val="a0"/>
    <w:link w:val="5"/>
    <w:uiPriority w:val="9"/>
    <w:semiHidden/>
    <w:rsid w:val="00312898"/>
    <w:rPr>
      <w:rFonts w:asciiTheme="majorHAnsi" w:eastAsiaTheme="majorEastAsia" w:cstheme="majorBidi"/>
      <w:color w:val="000000" w:themeColor="text1"/>
    </w:rPr>
  </w:style>
  <w:style w:type="character" w:customStyle="1" w:styleId="60">
    <w:name w:val="見出し 6 (文字)"/>
    <w:basedOn w:val="a0"/>
    <w:link w:val="6"/>
    <w:uiPriority w:val="9"/>
    <w:semiHidden/>
    <w:rsid w:val="00312898"/>
    <w:rPr>
      <w:rFonts w:asciiTheme="majorHAnsi" w:eastAsiaTheme="majorEastAsia" w:cstheme="majorBidi"/>
      <w:color w:val="000000" w:themeColor="text1"/>
    </w:rPr>
  </w:style>
  <w:style w:type="character" w:customStyle="1" w:styleId="70">
    <w:name w:val="見出し 7 (文字)"/>
    <w:basedOn w:val="a0"/>
    <w:link w:val="7"/>
    <w:uiPriority w:val="9"/>
    <w:semiHidden/>
    <w:rsid w:val="00312898"/>
    <w:rPr>
      <w:rFonts w:asciiTheme="majorHAnsi" w:eastAsiaTheme="majorEastAsia" w:cstheme="majorBidi"/>
      <w:color w:val="000000" w:themeColor="text1"/>
    </w:rPr>
  </w:style>
  <w:style w:type="character" w:customStyle="1" w:styleId="80">
    <w:name w:val="見出し 8 (文字)"/>
    <w:basedOn w:val="a0"/>
    <w:link w:val="8"/>
    <w:uiPriority w:val="9"/>
    <w:semiHidden/>
    <w:rsid w:val="00312898"/>
    <w:rPr>
      <w:rFonts w:asciiTheme="majorHAnsi" w:eastAsiaTheme="majorEastAsia" w:cstheme="majorBidi"/>
      <w:color w:val="000000" w:themeColor="text1"/>
    </w:rPr>
  </w:style>
  <w:style w:type="character" w:customStyle="1" w:styleId="90">
    <w:name w:val="見出し 9 (文字)"/>
    <w:basedOn w:val="a0"/>
    <w:link w:val="9"/>
    <w:uiPriority w:val="9"/>
    <w:semiHidden/>
    <w:rsid w:val="00312898"/>
    <w:rPr>
      <w:rFonts w:asciiTheme="majorHAnsi" w:eastAsiaTheme="majorEastAsia" w:cstheme="majorBidi"/>
      <w:color w:val="000000" w:themeColor="text1"/>
    </w:rPr>
  </w:style>
  <w:style w:type="paragraph" w:styleId="a3">
    <w:name w:val="Title"/>
    <w:basedOn w:val="a"/>
    <w:next w:val="a"/>
    <w:link w:val="a4"/>
    <w:uiPriority w:val="10"/>
    <w:qFormat/>
    <w:rsid w:val="00312898"/>
    <w:pPr>
      <w:spacing w:after="80"/>
      <w:contextualSpacing/>
      <w:jc w:val="center"/>
    </w:pPr>
    <w:rPr>
      <w:rFonts w:asciiTheme="majorHAnsi" w:eastAsiaTheme="majorEastAsia" w:cstheme="majorBidi"/>
      <w:spacing w:val="-10"/>
      <w:kern w:val="28"/>
      <w:sz w:val="56"/>
      <w:szCs w:val="56"/>
    </w:rPr>
  </w:style>
  <w:style w:type="character" w:customStyle="1" w:styleId="a4">
    <w:name w:val="表題 (文字)"/>
    <w:basedOn w:val="a0"/>
    <w:link w:val="a3"/>
    <w:uiPriority w:val="10"/>
    <w:rsid w:val="00312898"/>
    <w:rPr>
      <w:rFonts w:asciiTheme="majorHAnsi" w:eastAsiaTheme="majorEastAsia" w:cstheme="majorBidi"/>
      <w:spacing w:val="-10"/>
      <w:kern w:val="28"/>
      <w:sz w:val="56"/>
      <w:szCs w:val="56"/>
    </w:rPr>
  </w:style>
  <w:style w:type="paragraph" w:styleId="a5">
    <w:name w:val="Subtitle"/>
    <w:basedOn w:val="a"/>
    <w:next w:val="a"/>
    <w:link w:val="a6"/>
    <w:uiPriority w:val="11"/>
    <w:qFormat/>
    <w:rsid w:val="00312898"/>
    <w:pPr>
      <w:numPr>
        <w:ilvl w:val="1"/>
      </w:numPr>
      <w:spacing w:after="160"/>
      <w:jc w:val="center"/>
    </w:pPr>
    <w:rPr>
      <w:rFonts w:asciiTheme="majorHAnsi" w:eastAsiaTheme="majorEastAsia" w:cstheme="majorBidi"/>
      <w:color w:val="595959" w:themeColor="text1" w:themeTint="A6"/>
      <w:spacing w:val="15"/>
      <w:sz w:val="28"/>
      <w:szCs w:val="28"/>
    </w:rPr>
  </w:style>
  <w:style w:type="character" w:customStyle="1" w:styleId="a6">
    <w:name w:val="副題 (文字)"/>
    <w:basedOn w:val="a0"/>
    <w:link w:val="a5"/>
    <w:uiPriority w:val="11"/>
    <w:rsid w:val="00312898"/>
    <w:rPr>
      <w:rFonts w:asciiTheme="majorHAnsi" w:eastAsiaTheme="majorEastAsia" w:cstheme="majorBidi"/>
      <w:color w:val="595959" w:themeColor="text1" w:themeTint="A6"/>
      <w:spacing w:val="15"/>
      <w:sz w:val="28"/>
      <w:szCs w:val="28"/>
    </w:rPr>
  </w:style>
  <w:style w:type="paragraph" w:styleId="a7">
    <w:name w:val="Quote"/>
    <w:basedOn w:val="a"/>
    <w:next w:val="a"/>
    <w:link w:val="a8"/>
    <w:uiPriority w:val="29"/>
    <w:qFormat/>
    <w:rsid w:val="00312898"/>
    <w:pPr>
      <w:spacing w:before="160" w:after="160"/>
      <w:jc w:val="center"/>
    </w:pPr>
    <w:rPr>
      <w:i/>
      <w:iCs/>
      <w:color w:val="404040" w:themeColor="text1" w:themeTint="BF"/>
    </w:rPr>
  </w:style>
  <w:style w:type="character" w:customStyle="1" w:styleId="a8">
    <w:name w:val="引用文 (文字)"/>
    <w:basedOn w:val="a0"/>
    <w:link w:val="a7"/>
    <w:uiPriority w:val="29"/>
    <w:rsid w:val="00312898"/>
    <w:rPr>
      <w:i/>
      <w:iCs/>
      <w:color w:val="404040" w:themeColor="text1" w:themeTint="BF"/>
    </w:rPr>
  </w:style>
  <w:style w:type="paragraph" w:styleId="a9">
    <w:name w:val="List Paragraph"/>
    <w:basedOn w:val="a"/>
    <w:uiPriority w:val="34"/>
    <w:qFormat/>
    <w:rsid w:val="00312898"/>
    <w:pPr>
      <w:ind w:left="720"/>
      <w:contextualSpacing/>
    </w:pPr>
  </w:style>
  <w:style w:type="character" w:styleId="21">
    <w:name w:val="Intense Emphasis"/>
    <w:basedOn w:val="a0"/>
    <w:uiPriority w:val="21"/>
    <w:qFormat/>
    <w:rsid w:val="00312898"/>
    <w:rPr>
      <w:i/>
      <w:iCs/>
      <w:color w:val="2F5496" w:themeColor="accent1" w:themeShade="BF"/>
    </w:rPr>
  </w:style>
  <w:style w:type="paragraph" w:styleId="22">
    <w:name w:val="Intense Quote"/>
    <w:basedOn w:val="a"/>
    <w:next w:val="a"/>
    <w:link w:val="23"/>
    <w:uiPriority w:val="30"/>
    <w:qFormat/>
    <w:rsid w:val="0031289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312898"/>
    <w:rPr>
      <w:i/>
      <w:iCs/>
      <w:color w:val="2F5496" w:themeColor="accent1" w:themeShade="BF"/>
    </w:rPr>
  </w:style>
  <w:style w:type="character" w:styleId="24">
    <w:name w:val="Intense Reference"/>
    <w:basedOn w:val="a0"/>
    <w:uiPriority w:val="32"/>
    <w:qFormat/>
    <w:rsid w:val="00312898"/>
    <w:rPr>
      <w:b/>
      <w:bCs/>
      <w:smallCaps/>
      <w:color w:val="2F5496" w:themeColor="accent1" w:themeShade="BF"/>
      <w:spacing w:val="5"/>
    </w:rPr>
  </w:style>
  <w:style w:type="table" w:styleId="aa">
    <w:name w:val="Table Grid"/>
    <w:basedOn w:val="a1"/>
    <w:uiPriority w:val="39"/>
    <w:rsid w:val="00FE5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02E3F"/>
    <w:pPr>
      <w:tabs>
        <w:tab w:val="center" w:pos="4252"/>
        <w:tab w:val="right" w:pos="8504"/>
      </w:tabs>
      <w:snapToGrid w:val="0"/>
    </w:pPr>
  </w:style>
  <w:style w:type="character" w:customStyle="1" w:styleId="ac">
    <w:name w:val="ヘッダー (文字)"/>
    <w:basedOn w:val="a0"/>
    <w:link w:val="ab"/>
    <w:uiPriority w:val="99"/>
    <w:rsid w:val="00602E3F"/>
  </w:style>
  <w:style w:type="paragraph" w:styleId="ad">
    <w:name w:val="footer"/>
    <w:basedOn w:val="a"/>
    <w:link w:val="ae"/>
    <w:uiPriority w:val="99"/>
    <w:unhideWhenUsed/>
    <w:rsid w:val="00602E3F"/>
    <w:pPr>
      <w:tabs>
        <w:tab w:val="center" w:pos="4252"/>
        <w:tab w:val="right" w:pos="8504"/>
      </w:tabs>
      <w:snapToGrid w:val="0"/>
    </w:pPr>
  </w:style>
  <w:style w:type="character" w:customStyle="1" w:styleId="ae">
    <w:name w:val="フッター (文字)"/>
    <w:basedOn w:val="a0"/>
    <w:link w:val="ad"/>
    <w:uiPriority w:val="99"/>
    <w:rsid w:val="00602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19483-4FFD-4356-8D31-EAB085D5A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9</Pages>
  <Words>1010</Words>
  <Characters>5758</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浩 本田</dc:creator>
  <cp:keywords/>
  <dc:description/>
  <cp:lastModifiedBy>浩 本田</cp:lastModifiedBy>
  <cp:revision>402</cp:revision>
  <cp:lastPrinted>2025-05-07T01:19:00Z</cp:lastPrinted>
  <dcterms:created xsi:type="dcterms:W3CDTF">2025-04-30T06:19:00Z</dcterms:created>
  <dcterms:modified xsi:type="dcterms:W3CDTF">2025-05-22T02:33:00Z</dcterms:modified>
</cp:coreProperties>
</file>